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16" w:rsidRPr="00DA3C16" w:rsidRDefault="00DA3C16" w:rsidP="00651B86">
      <w:pPr>
        <w:jc w:val="center"/>
        <w:rPr>
          <w:rFonts w:ascii="Arial" w:hAnsi="Arial" w:cs="Arial"/>
          <w:b/>
          <w:sz w:val="40"/>
          <w:szCs w:val="40"/>
        </w:rPr>
      </w:pPr>
      <w:r w:rsidRPr="00DA3C16">
        <w:rPr>
          <w:rFonts w:ascii="Arial" w:hAnsi="Arial" w:cs="Arial"/>
          <w:b/>
          <w:sz w:val="40"/>
          <w:szCs w:val="40"/>
        </w:rPr>
        <w:t xml:space="preserve">Закон Челябинской области </w:t>
      </w:r>
    </w:p>
    <w:p w:rsidR="00BD0029" w:rsidRPr="00DA3C16" w:rsidRDefault="00F103D3" w:rsidP="00651B86">
      <w:pPr>
        <w:jc w:val="center"/>
        <w:rPr>
          <w:rFonts w:ascii="Arial" w:hAnsi="Arial" w:cs="Arial"/>
          <w:b/>
          <w:sz w:val="36"/>
          <w:szCs w:val="36"/>
        </w:rPr>
      </w:pPr>
      <w:r w:rsidRPr="00DA3C16">
        <w:rPr>
          <w:rFonts w:ascii="Arial" w:hAnsi="Arial" w:cs="Arial"/>
          <w:b/>
          <w:sz w:val="36"/>
          <w:szCs w:val="36"/>
        </w:rPr>
        <w:t xml:space="preserve">« О </w:t>
      </w:r>
      <w:r w:rsidR="00DA3C16" w:rsidRPr="00DA3C16">
        <w:rPr>
          <w:rFonts w:ascii="Arial" w:hAnsi="Arial" w:cs="Arial"/>
          <w:b/>
          <w:sz w:val="36"/>
          <w:szCs w:val="36"/>
        </w:rPr>
        <w:t xml:space="preserve">предоставлении </w:t>
      </w:r>
      <w:r w:rsidRPr="00DA3C16">
        <w:rPr>
          <w:rFonts w:ascii="Arial" w:hAnsi="Arial" w:cs="Arial"/>
          <w:b/>
          <w:sz w:val="36"/>
          <w:szCs w:val="36"/>
        </w:rPr>
        <w:t>единовременн</w:t>
      </w:r>
      <w:r w:rsidR="00DA3C16" w:rsidRPr="00DA3C16">
        <w:rPr>
          <w:rFonts w:ascii="Arial" w:hAnsi="Arial" w:cs="Arial"/>
          <w:b/>
          <w:sz w:val="36"/>
          <w:szCs w:val="36"/>
        </w:rPr>
        <w:t>ых</w:t>
      </w:r>
      <w:r w:rsidRPr="00DA3C16">
        <w:rPr>
          <w:rFonts w:ascii="Arial" w:hAnsi="Arial" w:cs="Arial"/>
          <w:b/>
          <w:sz w:val="36"/>
          <w:szCs w:val="36"/>
        </w:rPr>
        <w:t xml:space="preserve"> компенсационн</w:t>
      </w:r>
      <w:r w:rsidR="00DA3C16" w:rsidRPr="00DA3C16">
        <w:rPr>
          <w:rFonts w:ascii="Arial" w:hAnsi="Arial" w:cs="Arial"/>
          <w:b/>
          <w:sz w:val="36"/>
          <w:szCs w:val="36"/>
        </w:rPr>
        <w:t>ых</w:t>
      </w:r>
      <w:r w:rsidRPr="00DA3C16">
        <w:rPr>
          <w:rFonts w:ascii="Arial" w:hAnsi="Arial" w:cs="Arial"/>
          <w:b/>
          <w:sz w:val="36"/>
          <w:szCs w:val="36"/>
        </w:rPr>
        <w:t xml:space="preserve"> выплат медицинским работникам</w:t>
      </w:r>
      <w:r w:rsidR="00DA3C16" w:rsidRPr="00DA3C16">
        <w:rPr>
          <w:rFonts w:ascii="Arial" w:hAnsi="Arial" w:cs="Arial"/>
          <w:b/>
          <w:sz w:val="36"/>
          <w:szCs w:val="36"/>
        </w:rPr>
        <w:t xml:space="preserve"> фельдшерско-акушерских пунктов</w:t>
      </w:r>
      <w:r w:rsidRPr="00DA3C16">
        <w:rPr>
          <w:rFonts w:ascii="Arial" w:hAnsi="Arial" w:cs="Arial"/>
          <w:b/>
          <w:sz w:val="36"/>
          <w:szCs w:val="36"/>
        </w:rPr>
        <w:t>»</w:t>
      </w:r>
    </w:p>
    <w:p w:rsidR="00F103D3" w:rsidRDefault="00F103D3" w:rsidP="00651B86">
      <w:pPr>
        <w:jc w:val="both"/>
        <w:rPr>
          <w:rFonts w:ascii="Arial" w:hAnsi="Arial" w:cs="Arial"/>
          <w:sz w:val="28"/>
          <w:szCs w:val="28"/>
        </w:rPr>
      </w:pPr>
    </w:p>
    <w:p w:rsidR="00F103D3" w:rsidRDefault="00F103D3" w:rsidP="00651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Настоящий Закон устанавливает дополнительную меру социальной поддержки медицинских работников фельдшерско-акушерских пунктов и здравпунктов областных государственных и муниципальных медицинских организаций в Челябинской области в виде предоставления единовременной компенсационной выплаты за счёт средств областного бюджета.</w:t>
      </w:r>
    </w:p>
    <w:p w:rsidR="00F103D3" w:rsidRDefault="00F103D3" w:rsidP="00651B86">
      <w:pPr>
        <w:jc w:val="both"/>
        <w:rPr>
          <w:rFonts w:ascii="Arial" w:hAnsi="Arial" w:cs="Arial"/>
          <w:b/>
          <w:sz w:val="28"/>
          <w:szCs w:val="28"/>
        </w:rPr>
      </w:pPr>
      <w:r w:rsidRPr="00F103D3">
        <w:rPr>
          <w:rFonts w:ascii="Arial" w:hAnsi="Arial" w:cs="Arial"/>
          <w:b/>
          <w:sz w:val="28"/>
          <w:szCs w:val="28"/>
        </w:rPr>
        <w:t xml:space="preserve">   Статья 1</w:t>
      </w:r>
    </w:p>
    <w:p w:rsidR="00F103D3" w:rsidRPr="00651B86" w:rsidRDefault="00F103D3" w:rsidP="00651B86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651B86">
        <w:rPr>
          <w:rFonts w:ascii="Arial" w:hAnsi="Arial" w:cs="Arial"/>
          <w:sz w:val="28"/>
          <w:szCs w:val="28"/>
        </w:rPr>
        <w:t>Медицинским работникам в возрасте до 50 лет, имеющим среднее профессиональное образование по специальности «Лечебное дело», прибывшим в 2016-2017 годах на работу в сельский населённый пункт, либо рабочий посёлок, либо посёлок городского типа или переехавшим на работу в сельский населённый пункт, либо рабочий посёлок, либо посёлок городского типа из другого населённого пункта, принятым в фельдшерско-акушерские пункты или здравпункты областных государственных или</w:t>
      </w:r>
      <w:proofErr w:type="gramEnd"/>
      <w:r w:rsidRPr="00651B86">
        <w:rPr>
          <w:rFonts w:ascii="Arial" w:hAnsi="Arial" w:cs="Arial"/>
          <w:sz w:val="28"/>
          <w:szCs w:val="28"/>
        </w:rPr>
        <w:t xml:space="preserve"> муниципальных медицинских организаций в Челябинской области на должности фельдшера, заведующего фельдшерско-акушерским пунктом – фельдшера, заведующего здравпунктом – фельдшера и заключившим с органом исполнительной власти Челябинской области, </w:t>
      </w:r>
      <w:r w:rsidR="00651B86" w:rsidRPr="00651B86">
        <w:rPr>
          <w:rFonts w:ascii="Arial" w:hAnsi="Arial" w:cs="Arial"/>
          <w:sz w:val="28"/>
          <w:szCs w:val="28"/>
        </w:rPr>
        <w:t xml:space="preserve">осуществляющим полномочия в сфере охраны здоровья граждан, договор о предоставлении единовременной компенсационной выплаты (далее – медицинский работник), за счёт средств областного бюджета предоставляется единовременная компенсационная выплата в размере </w:t>
      </w:r>
      <w:r w:rsidR="00651B86" w:rsidRPr="00651B86">
        <w:rPr>
          <w:rFonts w:ascii="Arial" w:hAnsi="Arial" w:cs="Arial"/>
          <w:b/>
          <w:sz w:val="28"/>
          <w:szCs w:val="28"/>
        </w:rPr>
        <w:t>500 000 рублей</w:t>
      </w:r>
      <w:r w:rsidR="00651B86" w:rsidRPr="00651B86">
        <w:rPr>
          <w:rFonts w:ascii="Arial" w:hAnsi="Arial" w:cs="Arial"/>
          <w:sz w:val="28"/>
          <w:szCs w:val="28"/>
        </w:rPr>
        <w:t xml:space="preserve"> на одного указанного медицинского работника.</w:t>
      </w:r>
    </w:p>
    <w:p w:rsidR="00651B86" w:rsidRPr="00651B86" w:rsidRDefault="00651B86" w:rsidP="00651B86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 о предоставлении единовременной компенсационной выплаты должен предусматривать</w:t>
      </w:r>
      <w:r w:rsidRPr="00651B86">
        <w:rPr>
          <w:rFonts w:ascii="Arial" w:hAnsi="Arial" w:cs="Arial"/>
          <w:sz w:val="28"/>
          <w:szCs w:val="28"/>
        </w:rPr>
        <w:t>:</w:t>
      </w:r>
    </w:p>
    <w:p w:rsidR="00651B86" w:rsidRDefault="00651B86" w:rsidP="00651B86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обязанность медицинского работника 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медицинским работником с областным государственной или муниципальной медицинской организацией</w:t>
      </w:r>
      <w:r w:rsidRPr="00651B86">
        <w:rPr>
          <w:rFonts w:ascii="Arial" w:hAnsi="Arial" w:cs="Arial"/>
          <w:sz w:val="28"/>
          <w:szCs w:val="28"/>
        </w:rPr>
        <w:t>;</w:t>
      </w:r>
      <w:proofErr w:type="gramEnd"/>
    </w:p>
    <w:p w:rsidR="00651B86" w:rsidRDefault="00651B86" w:rsidP="00651B86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порядок предоставления медицинскому работнику единовременной компенсационной выплаты</w:t>
      </w:r>
      <w:r w:rsidRPr="00651B86">
        <w:rPr>
          <w:rFonts w:ascii="Arial" w:hAnsi="Arial" w:cs="Arial"/>
          <w:sz w:val="28"/>
          <w:szCs w:val="28"/>
        </w:rPr>
        <w:t>;</w:t>
      </w:r>
    </w:p>
    <w:p w:rsidR="00651B86" w:rsidRDefault="00651B86" w:rsidP="00651B86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возврат медицинским работником в областной бюджет части единовременной компенсационной выплаты в случае прекращения трудового договора с областной государственной или муниципальной медицинской организацией до истечения пятилетнего срока со дня заключения договора с органом исполнительной власти Челябинской области, осуществляющим полномочия в сфере охраны здоровья граждан (за исключением случаев прекращения трудового договора по основаниям, предусмотренным пунктом 8 части первой статьи 77, пунктами 1</w:t>
      </w:r>
      <w:proofErr w:type="gramEnd"/>
      <w:r>
        <w:rPr>
          <w:rFonts w:ascii="Arial" w:hAnsi="Arial" w:cs="Arial"/>
          <w:sz w:val="28"/>
          <w:szCs w:val="28"/>
        </w:rPr>
        <w:t xml:space="preserve"> и 2 части первой статьи </w:t>
      </w:r>
      <w:r w:rsidR="00080DC4">
        <w:rPr>
          <w:rFonts w:ascii="Arial" w:hAnsi="Arial" w:cs="Arial"/>
          <w:sz w:val="28"/>
          <w:szCs w:val="28"/>
        </w:rPr>
        <w:t xml:space="preserve">81, пунктами 1, 2, 3, 5, 6 и 7 части первой статьи 83 Трудового кодекса Российской Федерации), </w:t>
      </w:r>
      <w:proofErr w:type="spellStart"/>
      <w:r w:rsidR="00080DC4">
        <w:rPr>
          <w:rFonts w:ascii="Arial" w:hAnsi="Arial" w:cs="Arial"/>
          <w:sz w:val="28"/>
          <w:szCs w:val="28"/>
        </w:rPr>
        <w:t>расчитанной</w:t>
      </w:r>
      <w:proofErr w:type="spellEnd"/>
      <w:r w:rsidR="00080DC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80DC4">
        <w:rPr>
          <w:rFonts w:ascii="Arial" w:hAnsi="Arial" w:cs="Arial"/>
          <w:sz w:val="28"/>
          <w:szCs w:val="28"/>
        </w:rPr>
        <w:t>с даты прекращения</w:t>
      </w:r>
      <w:proofErr w:type="gramEnd"/>
      <w:r w:rsidR="00080DC4">
        <w:rPr>
          <w:rFonts w:ascii="Arial" w:hAnsi="Arial" w:cs="Arial"/>
          <w:sz w:val="28"/>
          <w:szCs w:val="28"/>
        </w:rPr>
        <w:t xml:space="preserve"> трудового договора пропорционально неотработанному медицинским работником периоду</w:t>
      </w:r>
      <w:r w:rsidR="00080DC4" w:rsidRPr="00080DC4">
        <w:rPr>
          <w:rFonts w:ascii="Arial" w:hAnsi="Arial" w:cs="Arial"/>
          <w:sz w:val="28"/>
          <w:szCs w:val="28"/>
        </w:rPr>
        <w:t>;</w:t>
      </w:r>
    </w:p>
    <w:p w:rsidR="00080DC4" w:rsidRDefault="00080DC4" w:rsidP="00651B86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ответственность медицинского работника за неисполнение обязанностей, предусмотренных договором о предоставлении единовременной компенсационной выплаты с органом исполнительной власти Челябинской области, осуществляющим полномочия в сфере охраны здоровья граждан, в том числе по возврату единовременной компенсационной выплаты в случае, указанном в пункте 3 настоящей части.</w:t>
      </w:r>
    </w:p>
    <w:p w:rsidR="00080DC4" w:rsidRDefault="00080DC4" w:rsidP="00080DC4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 исполнительной власти Челябинской области, осуществляющий полномочия в сфере охраны здоровья граждан, предоставляет медицинским работникам единовременную компенсационную выплату, предусмотренную настоящей статьёй, в порядке, установленном Правительством Челябинской области.</w:t>
      </w:r>
    </w:p>
    <w:p w:rsidR="00080DC4" w:rsidRDefault="00080DC4" w:rsidP="00080DC4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Финансовое обеспечение единовременной компенсационной выплаты осуществляется в пределах бюджетных ассигнований, предусмотренных на эти цели законом Челябинской области об областном бюджете на очередной финансовый год и плановый период.</w:t>
      </w:r>
    </w:p>
    <w:p w:rsidR="00080DC4" w:rsidRDefault="00080DC4" w:rsidP="00080DC4">
      <w:pPr>
        <w:pStyle w:val="a7"/>
        <w:ind w:left="585"/>
        <w:jc w:val="both"/>
        <w:rPr>
          <w:rFonts w:ascii="Arial" w:hAnsi="Arial" w:cs="Arial"/>
          <w:sz w:val="28"/>
          <w:szCs w:val="28"/>
        </w:rPr>
      </w:pPr>
    </w:p>
    <w:p w:rsidR="00080DC4" w:rsidRDefault="00080DC4" w:rsidP="00080DC4">
      <w:pPr>
        <w:pStyle w:val="a7"/>
        <w:ind w:left="585"/>
        <w:jc w:val="both"/>
        <w:rPr>
          <w:rFonts w:ascii="Arial" w:hAnsi="Arial" w:cs="Arial"/>
          <w:b/>
          <w:sz w:val="28"/>
          <w:szCs w:val="28"/>
        </w:rPr>
      </w:pPr>
      <w:r w:rsidRPr="00080DC4">
        <w:rPr>
          <w:rFonts w:ascii="Arial" w:hAnsi="Arial" w:cs="Arial"/>
          <w:b/>
          <w:sz w:val="28"/>
          <w:szCs w:val="28"/>
        </w:rPr>
        <w:t>Статья 2</w:t>
      </w:r>
    </w:p>
    <w:p w:rsidR="00080DC4" w:rsidRDefault="00760E4B" w:rsidP="00760E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Настоящий закон вступает в силу с 1 января 2017 года и действует до 31 декабря 2017 года.</w:t>
      </w:r>
    </w:p>
    <w:sectPr w:rsidR="00080DC4" w:rsidSect="00611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4"/>
    <w:multiLevelType w:val="hybridMultilevel"/>
    <w:tmpl w:val="D226715A"/>
    <w:lvl w:ilvl="0" w:tplc="ACC0BB4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3A23317"/>
    <w:multiLevelType w:val="hybridMultilevel"/>
    <w:tmpl w:val="9BE8B6BC"/>
    <w:lvl w:ilvl="0" w:tplc="19D0B85E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021"/>
    <w:rsid w:val="00071699"/>
    <w:rsid w:val="00080DC4"/>
    <w:rsid w:val="001454F1"/>
    <w:rsid w:val="00353454"/>
    <w:rsid w:val="00417216"/>
    <w:rsid w:val="00611021"/>
    <w:rsid w:val="00647096"/>
    <w:rsid w:val="00651B86"/>
    <w:rsid w:val="00663F31"/>
    <w:rsid w:val="00671686"/>
    <w:rsid w:val="006F12AB"/>
    <w:rsid w:val="00760E4B"/>
    <w:rsid w:val="00796473"/>
    <w:rsid w:val="007B03A0"/>
    <w:rsid w:val="007F2619"/>
    <w:rsid w:val="008B3969"/>
    <w:rsid w:val="008D14D0"/>
    <w:rsid w:val="009526FD"/>
    <w:rsid w:val="009E4E65"/>
    <w:rsid w:val="00A9060C"/>
    <w:rsid w:val="00AD5A28"/>
    <w:rsid w:val="00BB2950"/>
    <w:rsid w:val="00BC1F71"/>
    <w:rsid w:val="00BD0029"/>
    <w:rsid w:val="00CF0DD1"/>
    <w:rsid w:val="00DA3C16"/>
    <w:rsid w:val="00DB1E40"/>
    <w:rsid w:val="00DC0B2C"/>
    <w:rsid w:val="00DD3343"/>
    <w:rsid w:val="00DE64DB"/>
    <w:rsid w:val="00E0108B"/>
    <w:rsid w:val="00EC0183"/>
    <w:rsid w:val="00F0344F"/>
    <w:rsid w:val="00F1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F31"/>
  </w:style>
  <w:style w:type="character" w:styleId="a4">
    <w:name w:val="Hyperlink"/>
    <w:basedOn w:val="a0"/>
    <w:uiPriority w:val="99"/>
    <w:semiHidden/>
    <w:unhideWhenUsed/>
    <w:rsid w:val="00663F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4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1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E822-1E56-4DBB-9CF8-5A4464F5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2016-10-19T16:00:00Z</cp:lastPrinted>
  <dcterms:created xsi:type="dcterms:W3CDTF">2016-11-18T03:03:00Z</dcterms:created>
  <dcterms:modified xsi:type="dcterms:W3CDTF">2016-11-18T03:54:00Z</dcterms:modified>
</cp:coreProperties>
</file>