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486" w:rsidRDefault="00AE4486" w:rsidP="00AE4486">
      <w:pPr>
        <w:jc w:val="center"/>
        <w:rPr>
          <w:sz w:val="26"/>
        </w:rPr>
      </w:pPr>
    </w:p>
    <w:p w:rsidR="00AE4486" w:rsidRDefault="00681479" w:rsidP="00AE4486">
      <w:pPr>
        <w:rPr>
          <w:sz w:val="26"/>
        </w:rPr>
      </w:pPr>
      <w:r>
        <w:rPr>
          <w:noProof/>
          <w:sz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43.1pt;margin-top:-22.05pt;width:411pt;height:7.2pt;z-index:251658240" fillcolor="black">
            <v:shadow color="#868686"/>
            <v:textpath style="font-family:&quot;Arial&quot;;font-size:18pt;v-text-kern:t" trim="t" fitpath="t" string="Челябинская областная организация Профсоюза"/>
          </v:shape>
        </w:pict>
      </w:r>
    </w:p>
    <w:p w:rsidR="00AE4486" w:rsidRDefault="00681479" w:rsidP="00AE4486">
      <w:pPr>
        <w:rPr>
          <w:sz w:val="26"/>
        </w:rPr>
      </w:pPr>
      <w:r>
        <w:rPr>
          <w:noProof/>
          <w:sz w:val="26"/>
        </w:rPr>
        <w:pict>
          <v:shape id="_x0000_s1039" type="#_x0000_t136" style="position:absolute;margin-left:101.7pt;margin-top:-20.1pt;width:277.5pt;height:7.2pt;z-index:251659264" o:allowincell="f" fillcolor="black">
            <v:shadow color="#868686"/>
            <v:textpath style="font-family:&quot;Arial&quot;;font-size:18pt;v-text-kern:t" trim="t" fitpath="t" string="работников здравоохранения РФ"/>
          </v:shape>
        </w:pict>
      </w:r>
    </w:p>
    <w:p w:rsidR="00AE4486" w:rsidRDefault="00681479" w:rsidP="00AE4486">
      <w:pPr>
        <w:rPr>
          <w:sz w:val="26"/>
        </w:rPr>
      </w:pPr>
      <w:r>
        <w:rPr>
          <w:noProof/>
          <w:sz w:val="26"/>
        </w:rPr>
        <w:pict>
          <v:shape id="_x0000_s1041" type="#_x0000_t136" style="position:absolute;margin-left:130.5pt;margin-top:3.55pt;width:230.25pt;height:7.2pt;z-index:251661312" o:allowincell="f" fillcolor="black">
            <v:shadow color="#868686"/>
            <v:textpath style="font-family:&quot;Arial&quot;;font-size:18pt;v-text-kern:t" trim="t" fitpath="t" string="П О С Т А Н О В Л Е Н И Е "/>
          </v:shape>
        </w:pict>
      </w:r>
      <w:r>
        <w:rPr>
          <w:noProof/>
          <w:sz w:val="26"/>
        </w:rPr>
        <w:pict>
          <v:shape id="_x0000_s1040" type="#_x0000_t136" style="position:absolute;margin-left:159.3pt;margin-top:-17.2pt;width:163.5pt;height:7.2pt;z-index:251660288" o:allowincell="f" fillcolor="black">
            <v:shadow color="#868686"/>
            <v:textpath style="font-family:&quot;Arial&quot;;font-size:18pt;v-text-kern:t" trim="t" fitpath="t" string="президиум комитета"/>
          </v:shape>
        </w:pict>
      </w:r>
    </w:p>
    <w:p w:rsidR="00AE4486" w:rsidRDefault="00AE4486" w:rsidP="00AE4486">
      <w:pPr>
        <w:rPr>
          <w:sz w:val="26"/>
        </w:rPr>
      </w:pPr>
    </w:p>
    <w:p w:rsidR="000107E7" w:rsidRDefault="00AE4486" w:rsidP="00AE4486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</w:t>
      </w:r>
      <w:r w:rsidR="00F92A9C">
        <w:rPr>
          <w:b/>
          <w:sz w:val="28"/>
          <w:szCs w:val="28"/>
        </w:rPr>
        <w:t xml:space="preserve"> </w:t>
      </w:r>
      <w:r w:rsidR="003C3D4F">
        <w:rPr>
          <w:b/>
          <w:sz w:val="28"/>
          <w:szCs w:val="28"/>
        </w:rPr>
        <w:t>2</w:t>
      </w:r>
      <w:r w:rsidR="007B3176">
        <w:rPr>
          <w:b/>
          <w:sz w:val="28"/>
          <w:szCs w:val="28"/>
        </w:rPr>
        <w:t>4</w:t>
      </w:r>
      <w:r w:rsidR="009519F3">
        <w:rPr>
          <w:b/>
          <w:sz w:val="28"/>
          <w:szCs w:val="28"/>
        </w:rPr>
        <w:t>.0</w:t>
      </w:r>
      <w:r w:rsidR="00EA7BE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  <w:r w:rsidR="009519F3">
        <w:rPr>
          <w:b/>
          <w:sz w:val="28"/>
          <w:szCs w:val="28"/>
        </w:rPr>
        <w:t>201</w:t>
      </w:r>
      <w:r w:rsidR="00F27D12">
        <w:rPr>
          <w:b/>
          <w:sz w:val="28"/>
          <w:szCs w:val="28"/>
        </w:rPr>
        <w:t>8</w:t>
      </w:r>
      <w:r w:rsidR="009519F3">
        <w:rPr>
          <w:b/>
          <w:sz w:val="28"/>
          <w:szCs w:val="28"/>
        </w:rPr>
        <w:t>г.</w:t>
      </w:r>
      <w:r w:rsidR="00716DCF" w:rsidRPr="00716DCF">
        <w:rPr>
          <w:b/>
          <w:sz w:val="28"/>
          <w:szCs w:val="28"/>
        </w:rPr>
        <w:t xml:space="preserve"> </w:t>
      </w:r>
      <w:r w:rsidR="00716DCF">
        <w:rPr>
          <w:b/>
          <w:sz w:val="28"/>
          <w:szCs w:val="28"/>
        </w:rPr>
        <w:t xml:space="preserve">                                                                                     </w:t>
      </w:r>
      <w:r w:rsidR="00BF5096">
        <w:rPr>
          <w:b/>
          <w:sz w:val="28"/>
          <w:szCs w:val="28"/>
        </w:rPr>
        <w:t>№</w:t>
      </w:r>
      <w:r w:rsidR="00716DCF">
        <w:rPr>
          <w:b/>
          <w:sz w:val="28"/>
          <w:szCs w:val="28"/>
        </w:rPr>
        <w:t xml:space="preserve"> 1</w:t>
      </w:r>
      <w:r w:rsidR="00EA7BEE">
        <w:rPr>
          <w:b/>
          <w:sz w:val="28"/>
          <w:szCs w:val="28"/>
        </w:rPr>
        <w:t>6</w:t>
      </w:r>
      <w:r w:rsidR="00716DCF" w:rsidRPr="00796D2A">
        <w:rPr>
          <w:b/>
          <w:sz w:val="28"/>
          <w:szCs w:val="28"/>
        </w:rPr>
        <w:tab/>
      </w:r>
      <w:r w:rsidR="00716DCF">
        <w:rPr>
          <w:b/>
          <w:sz w:val="28"/>
          <w:szCs w:val="28"/>
        </w:rPr>
        <w:t xml:space="preserve"> -</w:t>
      </w:r>
      <w:r w:rsidR="00BF5096">
        <w:rPr>
          <w:b/>
          <w:sz w:val="28"/>
          <w:szCs w:val="28"/>
        </w:rPr>
        <w:t xml:space="preserve"> 103</w:t>
      </w:r>
      <w:r w:rsidR="00716DCF" w:rsidRPr="00796D2A">
        <w:rPr>
          <w:b/>
          <w:sz w:val="28"/>
          <w:szCs w:val="28"/>
        </w:rPr>
        <w:tab/>
      </w:r>
    </w:p>
    <w:p w:rsidR="00BF5096" w:rsidRPr="00796D2A" w:rsidRDefault="00BF5096" w:rsidP="00AE4486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4"/>
      </w:tblGrid>
      <w:tr w:rsidR="00AE4486" w:rsidRPr="00BF5096" w:rsidTr="00BF5096">
        <w:trPr>
          <w:trHeight w:val="662"/>
        </w:trPr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AE4486" w:rsidRPr="00BF5096" w:rsidRDefault="001717D8" w:rsidP="00BF5096">
            <w:pPr>
              <w:pStyle w:val="a5"/>
              <w:rPr>
                <w:b/>
                <w:sz w:val="26"/>
                <w:szCs w:val="26"/>
              </w:rPr>
            </w:pPr>
            <w:r w:rsidRPr="00BF5096">
              <w:rPr>
                <w:b/>
                <w:sz w:val="26"/>
                <w:szCs w:val="26"/>
              </w:rPr>
              <w:t>О с</w:t>
            </w:r>
            <w:r w:rsidR="008D401A" w:rsidRPr="00BF5096">
              <w:rPr>
                <w:b/>
                <w:sz w:val="26"/>
                <w:szCs w:val="26"/>
              </w:rPr>
              <w:t>овершенствовани</w:t>
            </w:r>
            <w:r w:rsidRPr="00BF5096">
              <w:rPr>
                <w:b/>
                <w:sz w:val="26"/>
                <w:szCs w:val="26"/>
              </w:rPr>
              <w:t>и</w:t>
            </w:r>
            <w:r w:rsidR="008D401A" w:rsidRPr="00BF5096">
              <w:rPr>
                <w:b/>
                <w:sz w:val="26"/>
                <w:szCs w:val="26"/>
              </w:rPr>
              <w:t xml:space="preserve"> системы оплаты труда в учреждениях здравоохранения Челябинской области.</w:t>
            </w:r>
            <w:r w:rsidR="00BF5096">
              <w:rPr>
                <w:b/>
                <w:sz w:val="26"/>
                <w:szCs w:val="26"/>
              </w:rPr>
              <w:t xml:space="preserve"> </w:t>
            </w:r>
            <w:r w:rsidR="008D401A" w:rsidRPr="00BF5096">
              <w:rPr>
                <w:b/>
                <w:sz w:val="26"/>
                <w:szCs w:val="26"/>
              </w:rPr>
              <w:t>О практике установления персональных повышающих коэффициентов работникам</w:t>
            </w:r>
          </w:p>
        </w:tc>
      </w:tr>
    </w:tbl>
    <w:p w:rsidR="00AE4486" w:rsidRDefault="00AE4486" w:rsidP="00AE4486">
      <w:pPr>
        <w:jc w:val="both"/>
        <w:rPr>
          <w:sz w:val="26"/>
          <w:szCs w:val="26"/>
        </w:rPr>
      </w:pPr>
      <w:r w:rsidRPr="00E71E9E">
        <w:rPr>
          <w:sz w:val="26"/>
          <w:szCs w:val="26"/>
        </w:rPr>
        <w:tab/>
      </w:r>
    </w:p>
    <w:p w:rsidR="00AE4486" w:rsidRPr="008D401A" w:rsidRDefault="00AE4486" w:rsidP="006F29CE">
      <w:pPr>
        <w:spacing w:line="360" w:lineRule="auto"/>
        <w:ind w:firstLine="708"/>
        <w:jc w:val="both"/>
        <w:rPr>
          <w:sz w:val="24"/>
          <w:szCs w:val="24"/>
        </w:rPr>
      </w:pPr>
      <w:r w:rsidRPr="008D401A">
        <w:rPr>
          <w:sz w:val="24"/>
          <w:szCs w:val="24"/>
        </w:rPr>
        <w:t xml:space="preserve">Заслушав и обсудив информацию </w:t>
      </w:r>
      <w:r w:rsidR="00E6573B" w:rsidRPr="008D401A">
        <w:rPr>
          <w:sz w:val="24"/>
          <w:szCs w:val="24"/>
        </w:rPr>
        <w:t>«</w:t>
      </w:r>
      <w:r w:rsidR="001717D8">
        <w:rPr>
          <w:sz w:val="24"/>
          <w:szCs w:val="24"/>
        </w:rPr>
        <w:t>О с</w:t>
      </w:r>
      <w:r w:rsidR="008D401A" w:rsidRPr="008D401A">
        <w:rPr>
          <w:sz w:val="24"/>
          <w:szCs w:val="24"/>
        </w:rPr>
        <w:t>овершенствовани</w:t>
      </w:r>
      <w:r w:rsidR="001717D8">
        <w:rPr>
          <w:sz w:val="24"/>
          <w:szCs w:val="24"/>
        </w:rPr>
        <w:t>и</w:t>
      </w:r>
      <w:r w:rsidR="008D401A" w:rsidRPr="008D401A">
        <w:rPr>
          <w:sz w:val="24"/>
          <w:szCs w:val="24"/>
        </w:rPr>
        <w:t xml:space="preserve"> системы оплаты труда в учреждениях здравоохранения Челябинской области. О практике установления персональных повышающих коэффициентов</w:t>
      </w:r>
      <w:r w:rsidR="008B22D6" w:rsidRPr="008D401A">
        <w:rPr>
          <w:sz w:val="24"/>
          <w:szCs w:val="24"/>
        </w:rPr>
        <w:t>»</w:t>
      </w:r>
      <w:r w:rsidRPr="008D401A">
        <w:rPr>
          <w:sz w:val="24"/>
          <w:szCs w:val="24"/>
        </w:rPr>
        <w:t xml:space="preserve">, Президиум </w:t>
      </w:r>
      <w:r w:rsidR="0089388B" w:rsidRPr="008D401A">
        <w:rPr>
          <w:sz w:val="24"/>
          <w:szCs w:val="24"/>
        </w:rPr>
        <w:t>К</w:t>
      </w:r>
      <w:r w:rsidRPr="008D401A">
        <w:rPr>
          <w:sz w:val="24"/>
          <w:szCs w:val="24"/>
        </w:rPr>
        <w:t xml:space="preserve">омитета Челябинской областной организации Профсоюза работников здравоохранения Российской Федерации </w:t>
      </w:r>
    </w:p>
    <w:p w:rsidR="00AE4486" w:rsidRPr="004124DE" w:rsidRDefault="00AE4486" w:rsidP="006F29CE">
      <w:pPr>
        <w:spacing w:line="360" w:lineRule="auto"/>
        <w:jc w:val="center"/>
        <w:rPr>
          <w:b/>
          <w:sz w:val="24"/>
          <w:szCs w:val="24"/>
        </w:rPr>
      </w:pPr>
      <w:r w:rsidRPr="006302D7">
        <w:rPr>
          <w:b/>
          <w:sz w:val="24"/>
          <w:szCs w:val="24"/>
        </w:rPr>
        <w:t>П О С Т А Н О В Л Я Е Т :</w:t>
      </w:r>
    </w:p>
    <w:p w:rsidR="00E6573B" w:rsidRPr="004124DE" w:rsidRDefault="00E6573B" w:rsidP="006F29CE">
      <w:pPr>
        <w:spacing w:line="360" w:lineRule="auto"/>
        <w:jc w:val="center"/>
        <w:rPr>
          <w:b/>
          <w:sz w:val="24"/>
          <w:szCs w:val="24"/>
        </w:rPr>
      </w:pPr>
    </w:p>
    <w:p w:rsidR="00AE4486" w:rsidRDefault="00AE4486" w:rsidP="008C65E0">
      <w:pPr>
        <w:numPr>
          <w:ilvl w:val="0"/>
          <w:numId w:val="1"/>
        </w:numPr>
        <w:tabs>
          <w:tab w:val="clear" w:pos="540"/>
          <w:tab w:val="num" w:pos="0"/>
          <w:tab w:val="num" w:pos="284"/>
        </w:tabs>
        <w:spacing w:line="360" w:lineRule="auto"/>
        <w:ind w:left="0" w:firstLine="0"/>
        <w:jc w:val="both"/>
        <w:rPr>
          <w:sz w:val="24"/>
          <w:szCs w:val="24"/>
        </w:rPr>
      </w:pPr>
      <w:r w:rsidRPr="008D401A">
        <w:rPr>
          <w:sz w:val="24"/>
          <w:szCs w:val="24"/>
        </w:rPr>
        <w:t xml:space="preserve">Информацию </w:t>
      </w:r>
      <w:r w:rsidR="008D401A" w:rsidRPr="008D401A">
        <w:rPr>
          <w:sz w:val="24"/>
          <w:szCs w:val="24"/>
        </w:rPr>
        <w:t>«</w:t>
      </w:r>
      <w:r w:rsidR="001717D8">
        <w:rPr>
          <w:sz w:val="24"/>
          <w:szCs w:val="24"/>
        </w:rPr>
        <w:t>О с</w:t>
      </w:r>
      <w:r w:rsidR="008D401A" w:rsidRPr="008D401A">
        <w:rPr>
          <w:sz w:val="24"/>
          <w:szCs w:val="24"/>
        </w:rPr>
        <w:t>овершенствовани</w:t>
      </w:r>
      <w:r w:rsidR="001717D8">
        <w:rPr>
          <w:sz w:val="24"/>
          <w:szCs w:val="24"/>
        </w:rPr>
        <w:t>и</w:t>
      </w:r>
      <w:r w:rsidR="008D401A" w:rsidRPr="008D401A">
        <w:rPr>
          <w:sz w:val="24"/>
          <w:szCs w:val="24"/>
        </w:rPr>
        <w:t xml:space="preserve"> системы оплаты труда в учреждениях здравоохранения Челябинской области. О практике установления персональных повышающих коэффициентов» </w:t>
      </w:r>
      <w:r w:rsidRPr="008D401A">
        <w:rPr>
          <w:sz w:val="24"/>
          <w:szCs w:val="24"/>
        </w:rPr>
        <w:t>принять к сведению (Приложение № 1).</w:t>
      </w:r>
    </w:p>
    <w:p w:rsidR="005B295E" w:rsidRPr="005B295E" w:rsidRDefault="00253BB8" w:rsidP="005B295E">
      <w:pPr>
        <w:pStyle w:val="ae"/>
        <w:numPr>
          <w:ilvl w:val="0"/>
          <w:numId w:val="1"/>
        </w:numPr>
        <w:tabs>
          <w:tab w:val="clear" w:pos="540"/>
          <w:tab w:val="left" w:pos="284"/>
        </w:tabs>
        <w:spacing w:line="360" w:lineRule="auto"/>
        <w:ind w:left="0" w:firstLine="0"/>
        <w:jc w:val="both"/>
        <w:rPr>
          <w:color w:val="000000"/>
          <w:spacing w:val="3"/>
        </w:rPr>
      </w:pPr>
      <w:r w:rsidRPr="005B295E">
        <w:t xml:space="preserve">Обратиться </w:t>
      </w:r>
      <w:r w:rsidR="005B295E" w:rsidRPr="005B295E">
        <w:t>в Министерство здравоохранения Челябинской области с предложением инициировать перед Правительством Челябинской области увеличени</w:t>
      </w:r>
      <w:r w:rsidR="00EF074A">
        <w:t>е</w:t>
      </w:r>
      <w:r w:rsidR="005B295E" w:rsidRPr="005B295E">
        <w:t xml:space="preserve"> должностных окладов работник</w:t>
      </w:r>
      <w:r w:rsidR="005B295E">
        <w:t>ов</w:t>
      </w:r>
      <w:r w:rsidR="005B295E" w:rsidRPr="005B295E">
        <w:t xml:space="preserve"> здравоохранения с целью </w:t>
      </w:r>
      <w:r w:rsidR="005B295E" w:rsidRPr="005B295E">
        <w:rPr>
          <w:b/>
          <w:bCs/>
        </w:rPr>
        <w:t xml:space="preserve">сбалансировать </w:t>
      </w:r>
      <w:r w:rsidR="005B295E" w:rsidRPr="005B295E">
        <w:rPr>
          <w:b/>
          <w:color w:val="000000"/>
          <w:spacing w:val="3"/>
        </w:rPr>
        <w:t>структуру заработной</w:t>
      </w:r>
      <w:r w:rsidR="005B295E" w:rsidRPr="005B295E">
        <w:rPr>
          <w:color w:val="000000"/>
          <w:spacing w:val="3"/>
        </w:rPr>
        <w:t xml:space="preserve"> </w:t>
      </w:r>
      <w:r w:rsidR="005B295E" w:rsidRPr="00EF074A">
        <w:rPr>
          <w:b/>
          <w:color w:val="000000"/>
          <w:spacing w:val="3"/>
        </w:rPr>
        <w:t xml:space="preserve">платы </w:t>
      </w:r>
      <w:r w:rsidR="005B295E" w:rsidRPr="005B295E">
        <w:rPr>
          <w:color w:val="000000"/>
          <w:spacing w:val="3"/>
        </w:rPr>
        <w:t>работников таким образом, чтобы без учета выплат компенсационного характера за работу в местностях с особыми климатическими условиями 55 - 60 процентов составляла окладная часть, 30 процентов - стимулирующие выплаты, 10 - 15 процентов - выплаты компенсационного характера</w:t>
      </w:r>
      <w:r w:rsidR="00EF074A" w:rsidRPr="00EF074A">
        <w:rPr>
          <w:color w:val="000000"/>
          <w:spacing w:val="3"/>
        </w:rPr>
        <w:t xml:space="preserve"> </w:t>
      </w:r>
      <w:r w:rsidR="00EF074A">
        <w:rPr>
          <w:color w:val="000000"/>
          <w:spacing w:val="3"/>
        </w:rPr>
        <w:t>в пределах фонда оплаты труда.</w:t>
      </w:r>
    </w:p>
    <w:p w:rsidR="008C65E0" w:rsidRDefault="00716DCF" w:rsidP="008C65E0">
      <w:pPr>
        <w:numPr>
          <w:ilvl w:val="0"/>
          <w:numId w:val="1"/>
        </w:numPr>
        <w:tabs>
          <w:tab w:val="clear" w:pos="540"/>
          <w:tab w:val="num" w:pos="0"/>
          <w:tab w:val="num" w:pos="284"/>
        </w:tabs>
        <w:spacing w:line="360" w:lineRule="auto"/>
        <w:ind w:left="0" w:firstLine="0"/>
        <w:jc w:val="both"/>
        <w:rPr>
          <w:sz w:val="24"/>
          <w:szCs w:val="24"/>
        </w:rPr>
      </w:pPr>
      <w:r w:rsidRPr="008D401A">
        <w:rPr>
          <w:sz w:val="24"/>
          <w:szCs w:val="24"/>
        </w:rPr>
        <w:t>Специалисту по информационной работе (Штракбеин И.А.) информацию «</w:t>
      </w:r>
      <w:r w:rsidR="0090420B">
        <w:rPr>
          <w:sz w:val="24"/>
          <w:szCs w:val="24"/>
        </w:rPr>
        <w:t>О</w:t>
      </w:r>
      <w:r w:rsidR="008D401A" w:rsidRPr="008D401A">
        <w:rPr>
          <w:sz w:val="24"/>
          <w:szCs w:val="24"/>
        </w:rPr>
        <w:t xml:space="preserve"> совершенствовани</w:t>
      </w:r>
      <w:r w:rsidR="0090420B">
        <w:rPr>
          <w:sz w:val="24"/>
          <w:szCs w:val="24"/>
        </w:rPr>
        <w:t>и</w:t>
      </w:r>
      <w:r w:rsidR="008D401A" w:rsidRPr="008D401A">
        <w:rPr>
          <w:sz w:val="24"/>
          <w:szCs w:val="24"/>
        </w:rPr>
        <w:t xml:space="preserve"> системы оплаты труда в учреждениях здравоохранения Челябинской области. О практике установления персональных повышающих коэффициентов»</w:t>
      </w:r>
      <w:r w:rsidRPr="008D401A">
        <w:rPr>
          <w:sz w:val="24"/>
          <w:szCs w:val="24"/>
        </w:rPr>
        <w:t xml:space="preserve"> разместить на сайте Комитета Челябинской областной организации Профсоюза работников здравоохранения РФ. </w:t>
      </w:r>
    </w:p>
    <w:p w:rsidR="00214F89" w:rsidRDefault="00214F89" w:rsidP="00214F89">
      <w:pPr>
        <w:tabs>
          <w:tab w:val="num" w:pos="540"/>
        </w:tabs>
        <w:spacing w:line="360" w:lineRule="auto"/>
        <w:jc w:val="both"/>
        <w:rPr>
          <w:sz w:val="24"/>
          <w:szCs w:val="24"/>
        </w:rPr>
      </w:pPr>
    </w:p>
    <w:p w:rsidR="00214F89" w:rsidRPr="008D401A" w:rsidRDefault="00214F89" w:rsidP="00214F89">
      <w:pPr>
        <w:tabs>
          <w:tab w:val="num" w:pos="540"/>
        </w:tabs>
        <w:spacing w:line="360" w:lineRule="auto"/>
        <w:jc w:val="both"/>
        <w:rPr>
          <w:sz w:val="24"/>
          <w:szCs w:val="24"/>
        </w:rPr>
      </w:pPr>
    </w:p>
    <w:p w:rsidR="00CC4A7D" w:rsidRPr="006302D7" w:rsidRDefault="00CC4A7D" w:rsidP="00CC4A7D">
      <w:pPr>
        <w:pStyle w:val="1"/>
        <w:spacing w:line="360" w:lineRule="auto"/>
        <w:jc w:val="both"/>
        <w:rPr>
          <w:sz w:val="24"/>
        </w:rPr>
      </w:pPr>
      <w:r w:rsidRPr="006302D7">
        <w:rPr>
          <w:sz w:val="24"/>
        </w:rPr>
        <w:t xml:space="preserve">Председатель Челябинской областной организации </w:t>
      </w:r>
    </w:p>
    <w:p w:rsidR="00CC4A7D" w:rsidRPr="006302D7" w:rsidRDefault="00CC4A7D" w:rsidP="00CC4A7D">
      <w:pPr>
        <w:pStyle w:val="1"/>
        <w:spacing w:line="360" w:lineRule="auto"/>
        <w:jc w:val="both"/>
        <w:rPr>
          <w:sz w:val="24"/>
        </w:rPr>
      </w:pPr>
      <w:r w:rsidRPr="006302D7">
        <w:rPr>
          <w:sz w:val="24"/>
        </w:rPr>
        <w:t xml:space="preserve">Профсоюза работников здравоохранения </w:t>
      </w:r>
      <w:r w:rsidRPr="006302D7">
        <w:rPr>
          <w:sz w:val="24"/>
        </w:rPr>
        <w:tab/>
        <w:t xml:space="preserve">                         </w:t>
      </w:r>
      <w:r w:rsidR="003464EF">
        <w:rPr>
          <w:sz w:val="24"/>
        </w:rPr>
        <w:t xml:space="preserve">    </w:t>
      </w:r>
      <w:r w:rsidR="006302D7">
        <w:rPr>
          <w:sz w:val="24"/>
        </w:rPr>
        <w:t xml:space="preserve">    </w:t>
      </w:r>
      <w:r w:rsidRPr="006302D7">
        <w:rPr>
          <w:sz w:val="24"/>
        </w:rPr>
        <w:t xml:space="preserve">                   Н.П. Ковальчук</w:t>
      </w:r>
    </w:p>
    <w:p w:rsidR="00CC4A7D" w:rsidRDefault="00CC4A7D" w:rsidP="00CC4A7D">
      <w:pPr>
        <w:spacing w:line="360" w:lineRule="auto"/>
        <w:rPr>
          <w:sz w:val="26"/>
          <w:szCs w:val="26"/>
        </w:rPr>
      </w:pPr>
    </w:p>
    <w:p w:rsidR="00214F89" w:rsidRDefault="00214F89" w:rsidP="00CC4A7D">
      <w:pPr>
        <w:spacing w:line="360" w:lineRule="auto"/>
        <w:rPr>
          <w:sz w:val="26"/>
          <w:szCs w:val="26"/>
        </w:rPr>
      </w:pPr>
    </w:p>
    <w:p w:rsidR="00613103" w:rsidRPr="00A56EF4" w:rsidRDefault="00613103" w:rsidP="00613103">
      <w:pPr>
        <w:pStyle w:val="a3"/>
        <w:jc w:val="right"/>
      </w:pPr>
      <w:r w:rsidRPr="00A56EF4">
        <w:lastRenderedPageBreak/>
        <w:t>Приложение №</w:t>
      </w:r>
      <w:r w:rsidR="00454692" w:rsidRPr="00A56EF4">
        <w:t>1</w:t>
      </w:r>
    </w:p>
    <w:p w:rsidR="00613103" w:rsidRPr="00A56EF4" w:rsidRDefault="00613103" w:rsidP="00613103">
      <w:pPr>
        <w:pStyle w:val="a3"/>
        <w:jc w:val="right"/>
      </w:pPr>
      <w:r w:rsidRPr="00A56EF4">
        <w:t>к Постановлению Президиума</w:t>
      </w:r>
    </w:p>
    <w:p w:rsidR="00613103" w:rsidRPr="00A56EF4" w:rsidRDefault="00613103" w:rsidP="00613103">
      <w:pPr>
        <w:pStyle w:val="a3"/>
        <w:jc w:val="right"/>
      </w:pPr>
      <w:r w:rsidRPr="00A56EF4">
        <w:t xml:space="preserve">ОК Профсоюза  от </w:t>
      </w:r>
      <w:r w:rsidR="003C3D4F">
        <w:t>2</w:t>
      </w:r>
      <w:r w:rsidR="00BF5096">
        <w:t>4</w:t>
      </w:r>
      <w:r w:rsidR="0089388B">
        <w:t>.0</w:t>
      </w:r>
      <w:r w:rsidR="008D401A">
        <w:t>5</w:t>
      </w:r>
      <w:r w:rsidR="0089388B">
        <w:t>.201</w:t>
      </w:r>
      <w:r w:rsidR="003C3D4F">
        <w:t>8</w:t>
      </w:r>
      <w:r w:rsidR="0089388B">
        <w:t>г.  №1</w:t>
      </w:r>
      <w:r w:rsidR="008D401A">
        <w:t>6</w:t>
      </w:r>
      <w:r w:rsidRPr="00A56EF4">
        <w:t>-</w:t>
      </w:r>
      <w:r w:rsidR="00BF5096">
        <w:t>103</w:t>
      </w:r>
    </w:p>
    <w:p w:rsidR="008B22D6" w:rsidRDefault="008B22D6" w:rsidP="00363395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20"/>
          <w:sz w:val="24"/>
          <w:szCs w:val="24"/>
        </w:rPr>
      </w:pPr>
    </w:p>
    <w:p w:rsidR="00613103" w:rsidRPr="005D58BE" w:rsidRDefault="00613103" w:rsidP="008B22D6">
      <w:pPr>
        <w:pStyle w:val="2"/>
        <w:spacing w:before="0" w:after="0"/>
        <w:jc w:val="center"/>
        <w:rPr>
          <w:rFonts w:ascii="Times New Roman" w:hAnsi="Times New Roman" w:cs="Times New Roman"/>
          <w:i w:val="0"/>
          <w:spacing w:val="20"/>
          <w:sz w:val="24"/>
          <w:szCs w:val="24"/>
        </w:rPr>
      </w:pPr>
      <w:r w:rsidRPr="005D58BE">
        <w:rPr>
          <w:rFonts w:ascii="Times New Roman" w:hAnsi="Times New Roman" w:cs="Times New Roman"/>
          <w:i w:val="0"/>
          <w:spacing w:val="20"/>
          <w:sz w:val="24"/>
          <w:szCs w:val="24"/>
        </w:rPr>
        <w:t>ИНФОРМАЦИЯ</w:t>
      </w:r>
    </w:p>
    <w:p w:rsidR="001717D8" w:rsidRDefault="001717D8" w:rsidP="008D401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 с</w:t>
      </w:r>
      <w:r w:rsidR="008D401A" w:rsidRPr="008D401A">
        <w:rPr>
          <w:b/>
          <w:sz w:val="24"/>
          <w:szCs w:val="24"/>
        </w:rPr>
        <w:t>овершенствовани</w:t>
      </w:r>
      <w:r>
        <w:rPr>
          <w:b/>
          <w:sz w:val="24"/>
          <w:szCs w:val="24"/>
        </w:rPr>
        <w:t>и</w:t>
      </w:r>
      <w:r w:rsidR="008D401A" w:rsidRPr="008D401A">
        <w:rPr>
          <w:b/>
          <w:sz w:val="24"/>
          <w:szCs w:val="24"/>
        </w:rPr>
        <w:t xml:space="preserve"> системы оплаты труда в учреждениях </w:t>
      </w:r>
    </w:p>
    <w:p w:rsidR="008D401A" w:rsidRDefault="008D401A" w:rsidP="008D401A">
      <w:pPr>
        <w:jc w:val="center"/>
        <w:rPr>
          <w:b/>
          <w:sz w:val="24"/>
          <w:szCs w:val="24"/>
        </w:rPr>
      </w:pPr>
      <w:r w:rsidRPr="008D401A">
        <w:rPr>
          <w:b/>
          <w:sz w:val="24"/>
          <w:szCs w:val="24"/>
        </w:rPr>
        <w:t xml:space="preserve">здравоохранения Челябинской области. </w:t>
      </w:r>
    </w:p>
    <w:p w:rsidR="00E6573B" w:rsidRDefault="008D401A" w:rsidP="008D401A">
      <w:pPr>
        <w:jc w:val="center"/>
        <w:rPr>
          <w:b/>
          <w:sz w:val="24"/>
          <w:szCs w:val="24"/>
        </w:rPr>
      </w:pPr>
      <w:r w:rsidRPr="008D401A">
        <w:rPr>
          <w:b/>
          <w:sz w:val="24"/>
          <w:szCs w:val="24"/>
        </w:rPr>
        <w:t>О практике установления персональных повышающих коэффициентов работникам</w:t>
      </w:r>
      <w:r w:rsidR="00BD56F1">
        <w:rPr>
          <w:b/>
          <w:sz w:val="24"/>
          <w:szCs w:val="24"/>
        </w:rPr>
        <w:t>.</w:t>
      </w:r>
    </w:p>
    <w:p w:rsidR="00BD56F1" w:rsidRDefault="00BD56F1" w:rsidP="008D401A">
      <w:pPr>
        <w:jc w:val="center"/>
        <w:rPr>
          <w:b/>
          <w:sz w:val="24"/>
          <w:szCs w:val="24"/>
        </w:rPr>
      </w:pPr>
    </w:p>
    <w:p w:rsidR="001717D8" w:rsidRDefault="001717D8" w:rsidP="001717D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Правительством Росси</w:t>
      </w:r>
      <w:r w:rsidR="0071679D">
        <w:rPr>
          <w:sz w:val="24"/>
          <w:szCs w:val="24"/>
        </w:rPr>
        <w:t>и</w:t>
      </w:r>
      <w:r>
        <w:rPr>
          <w:sz w:val="24"/>
          <w:szCs w:val="24"/>
        </w:rPr>
        <w:t xml:space="preserve">, Министерством </w:t>
      </w:r>
      <w:r w:rsidR="0071679D">
        <w:rPr>
          <w:sz w:val="24"/>
          <w:szCs w:val="24"/>
        </w:rPr>
        <w:t xml:space="preserve">здравоохранения Российской Федерации постоянно вносятся дополнения в систему оплаты труда работников здравоохранения. </w:t>
      </w:r>
    </w:p>
    <w:p w:rsidR="0071679D" w:rsidRDefault="0071679D" w:rsidP="0071679D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Так, в 2014 году Минздравом России (</w:t>
      </w:r>
      <w:r w:rsidRPr="00AD40D1">
        <w:rPr>
          <w:sz w:val="24"/>
          <w:szCs w:val="24"/>
        </w:rPr>
        <w:t>п</w:t>
      </w:r>
      <w:r w:rsidRPr="00AD40D1">
        <w:rPr>
          <w:bCs/>
          <w:sz w:val="24"/>
          <w:szCs w:val="24"/>
        </w:rPr>
        <w:t>исьмо от 04 сентября 2014г. №16-3/10/2-6752 «О совершенствовании региональных и муниципальных систем оплаты труда медицинских работников»</w:t>
      </w:r>
      <w:r>
        <w:rPr>
          <w:bCs/>
          <w:sz w:val="24"/>
          <w:szCs w:val="24"/>
        </w:rPr>
        <w:t xml:space="preserve">), было предложено </w:t>
      </w:r>
      <w:r w:rsidRPr="00AD40D1">
        <w:rPr>
          <w:b/>
          <w:bCs/>
          <w:sz w:val="24"/>
          <w:szCs w:val="24"/>
        </w:rPr>
        <w:t xml:space="preserve">сбалансировать </w:t>
      </w:r>
      <w:r w:rsidRPr="00AD40D1">
        <w:rPr>
          <w:b/>
          <w:color w:val="000000"/>
          <w:spacing w:val="3"/>
          <w:sz w:val="24"/>
          <w:szCs w:val="24"/>
        </w:rPr>
        <w:t>структуру заработной</w:t>
      </w:r>
      <w:r w:rsidRPr="00AD40D1">
        <w:rPr>
          <w:color w:val="000000"/>
          <w:spacing w:val="3"/>
          <w:sz w:val="24"/>
          <w:szCs w:val="24"/>
        </w:rPr>
        <w:t xml:space="preserve"> </w:t>
      </w:r>
      <w:r w:rsidRPr="00EF074A">
        <w:rPr>
          <w:b/>
          <w:color w:val="000000"/>
          <w:spacing w:val="3"/>
          <w:sz w:val="24"/>
          <w:szCs w:val="24"/>
        </w:rPr>
        <w:t>платы</w:t>
      </w:r>
      <w:r w:rsidRPr="00AD40D1">
        <w:rPr>
          <w:color w:val="000000"/>
          <w:spacing w:val="3"/>
          <w:sz w:val="24"/>
          <w:szCs w:val="24"/>
        </w:rPr>
        <w:t xml:space="preserve"> работников таким образом, чтобы без учета выплат компенсационного характера за работу в местностях с особыми климатическими условиями 55 - 60 процентов составляла окладная часть, 30 процентов - стимулирующие выплаты, 10 - 15 процентов</w:t>
      </w:r>
      <w:proofErr w:type="gramEnd"/>
      <w:r w:rsidRPr="00AD40D1">
        <w:rPr>
          <w:color w:val="000000"/>
          <w:spacing w:val="3"/>
          <w:sz w:val="24"/>
          <w:szCs w:val="24"/>
        </w:rPr>
        <w:t xml:space="preserve"> - выплаты компенсационного характера.</w:t>
      </w:r>
      <w:r>
        <w:rPr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color w:val="000000"/>
          <w:spacing w:val="3"/>
          <w:sz w:val="24"/>
          <w:szCs w:val="24"/>
        </w:rPr>
        <w:t>В последствии</w:t>
      </w:r>
      <w:proofErr w:type="gramEnd"/>
      <w:r>
        <w:rPr>
          <w:color w:val="000000"/>
          <w:spacing w:val="3"/>
          <w:sz w:val="24"/>
          <w:szCs w:val="24"/>
        </w:rPr>
        <w:t xml:space="preserve"> эта норма была закреплена </w:t>
      </w:r>
      <w:r w:rsidRPr="00AD40D1">
        <w:rPr>
          <w:sz w:val="24"/>
          <w:szCs w:val="24"/>
        </w:rPr>
        <w:t xml:space="preserve">Едиными рекомендациями </w:t>
      </w:r>
      <w:r w:rsidRPr="00AD40D1">
        <w:rPr>
          <w:color w:val="000000"/>
          <w:sz w:val="24"/>
          <w:szCs w:val="24"/>
          <w:shd w:val="clear" w:color="auto" w:fill="FFFFFF"/>
        </w:rPr>
        <w:t>по установлению на федеральном, региональном и местном уровнях систем оплаты труда работников государственных и муниципальных учреждений, утвержд</w:t>
      </w:r>
      <w:r>
        <w:rPr>
          <w:color w:val="000000"/>
          <w:sz w:val="24"/>
          <w:szCs w:val="24"/>
          <w:shd w:val="clear" w:color="auto" w:fill="FFFFFF"/>
        </w:rPr>
        <w:t>аемые</w:t>
      </w:r>
      <w:r w:rsidRPr="00AD40D1">
        <w:rPr>
          <w:color w:val="000000"/>
          <w:sz w:val="24"/>
          <w:szCs w:val="24"/>
          <w:shd w:val="clear" w:color="auto" w:fill="FFFFFF"/>
        </w:rPr>
        <w:t xml:space="preserve"> Российской трехсторонней комиссией по регулированию социально-трудовых отношений (которые  </w:t>
      </w:r>
      <w:r w:rsidRPr="00AD40D1">
        <w:rPr>
          <w:sz w:val="24"/>
          <w:szCs w:val="24"/>
        </w:rPr>
        <w:t>в соответствии со ст. 135 ТК РФ учитываются органами исполнительной власти субъектов РФ</w:t>
      </w:r>
      <w:r>
        <w:rPr>
          <w:sz w:val="24"/>
          <w:szCs w:val="24"/>
        </w:rPr>
        <w:t>).</w:t>
      </w:r>
      <w:r w:rsidRPr="00AD40D1">
        <w:rPr>
          <w:b/>
          <w:bCs/>
          <w:sz w:val="24"/>
          <w:szCs w:val="24"/>
        </w:rPr>
        <w:t xml:space="preserve"> </w:t>
      </w:r>
    </w:p>
    <w:p w:rsidR="0071679D" w:rsidRDefault="0071679D" w:rsidP="00BF5096">
      <w:pPr>
        <w:spacing w:line="360" w:lineRule="auto"/>
        <w:ind w:firstLine="567"/>
        <w:jc w:val="center"/>
        <w:rPr>
          <w:color w:val="000000"/>
          <w:spacing w:val="3"/>
          <w:sz w:val="24"/>
          <w:szCs w:val="24"/>
        </w:rPr>
      </w:pPr>
      <w:r>
        <w:object w:dxaOrig="7049" w:dyaOrig="5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55pt;height:242.85pt" o:ole="">
            <v:imagedata r:id="rId8" o:title=""/>
          </v:shape>
          <o:OLEObject Type="Embed" ProgID="PowerPoint.Slide.12" ShapeID="_x0000_i1025" DrawAspect="Content" ObjectID="_1588605541" r:id="rId9"/>
        </w:object>
      </w:r>
    </w:p>
    <w:p w:rsidR="0071679D" w:rsidRDefault="0071679D" w:rsidP="001717D8">
      <w:pPr>
        <w:spacing w:line="360" w:lineRule="auto"/>
        <w:ind w:firstLine="567"/>
        <w:jc w:val="both"/>
        <w:rPr>
          <w:sz w:val="24"/>
          <w:szCs w:val="24"/>
        </w:rPr>
      </w:pPr>
    </w:p>
    <w:p w:rsidR="008D401A" w:rsidRPr="00BD56F1" w:rsidRDefault="0071679D" w:rsidP="001717D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нашей области это нашло отражение в </w:t>
      </w:r>
      <w:r w:rsidR="00C352DA">
        <w:rPr>
          <w:sz w:val="24"/>
          <w:szCs w:val="24"/>
        </w:rPr>
        <w:t>Постановлени</w:t>
      </w:r>
      <w:r w:rsidR="00351F39">
        <w:rPr>
          <w:sz w:val="24"/>
          <w:szCs w:val="24"/>
        </w:rPr>
        <w:t>и</w:t>
      </w:r>
      <w:r w:rsidR="00C352DA">
        <w:rPr>
          <w:sz w:val="24"/>
          <w:szCs w:val="24"/>
        </w:rPr>
        <w:t xml:space="preserve"> Правительства Челябинской области от 29.11.2010г. №280-П </w:t>
      </w:r>
      <w:r w:rsidR="007D09E2">
        <w:rPr>
          <w:sz w:val="24"/>
          <w:szCs w:val="24"/>
        </w:rPr>
        <w:t xml:space="preserve">«О </w:t>
      </w:r>
      <w:proofErr w:type="gramStart"/>
      <w:r w:rsidR="007D09E2" w:rsidRPr="007D09E2">
        <w:rPr>
          <w:bCs/>
          <w:sz w:val="24"/>
          <w:szCs w:val="24"/>
        </w:rPr>
        <w:t>Положени</w:t>
      </w:r>
      <w:r w:rsidR="007D09E2">
        <w:rPr>
          <w:bCs/>
          <w:sz w:val="24"/>
          <w:szCs w:val="24"/>
        </w:rPr>
        <w:t>и</w:t>
      </w:r>
      <w:proofErr w:type="gramEnd"/>
      <w:r w:rsidR="007D09E2" w:rsidRPr="007D09E2">
        <w:rPr>
          <w:bCs/>
          <w:sz w:val="24"/>
          <w:szCs w:val="24"/>
        </w:rPr>
        <w:t xml:space="preserve"> об оплате труда работников областных государственных казенных учреждений, а также бюджетных и автономных учреждений, в </w:t>
      </w:r>
      <w:r w:rsidR="007D09E2" w:rsidRPr="007D09E2">
        <w:rPr>
          <w:bCs/>
          <w:sz w:val="24"/>
          <w:szCs w:val="24"/>
        </w:rPr>
        <w:lastRenderedPageBreak/>
        <w:t>отношении которых Министерство здравоохранения Челябинской области осуществляет функции и полномочия учредителя</w:t>
      </w:r>
      <w:r w:rsidR="007D09E2">
        <w:rPr>
          <w:bCs/>
          <w:sz w:val="24"/>
          <w:szCs w:val="24"/>
        </w:rPr>
        <w:t>» (</w:t>
      </w:r>
      <w:r w:rsidR="00C352DA">
        <w:rPr>
          <w:sz w:val="24"/>
          <w:szCs w:val="24"/>
        </w:rPr>
        <w:t>с дополнениями и изменениями</w:t>
      </w:r>
      <w:r w:rsidR="007D09E2">
        <w:rPr>
          <w:sz w:val="24"/>
          <w:szCs w:val="24"/>
        </w:rPr>
        <w:t>)</w:t>
      </w:r>
      <w:r w:rsidR="00C352DA">
        <w:rPr>
          <w:sz w:val="24"/>
          <w:szCs w:val="24"/>
        </w:rPr>
        <w:t xml:space="preserve">. </w:t>
      </w:r>
    </w:p>
    <w:p w:rsidR="008B22D6" w:rsidRDefault="005B295E" w:rsidP="005B295E">
      <w:pPr>
        <w:ind w:firstLine="567"/>
        <w:jc w:val="center"/>
      </w:pPr>
      <w:r>
        <w:object w:dxaOrig="7150" w:dyaOrig="5363">
          <v:shape id="_x0000_i1026" type="#_x0000_t75" style="width:356.8pt;height:267.6pt" o:ole="">
            <v:imagedata r:id="rId10" o:title=""/>
          </v:shape>
          <o:OLEObject Type="Embed" ProgID="PowerPoint.Slide.12" ShapeID="_x0000_i1026" DrawAspect="Content" ObjectID="_1588605542" r:id="rId11"/>
        </w:object>
      </w:r>
    </w:p>
    <w:p w:rsidR="001717D8" w:rsidRDefault="001717D8" w:rsidP="003464EF">
      <w:pPr>
        <w:spacing w:line="360" w:lineRule="auto"/>
        <w:ind w:firstLine="567"/>
        <w:jc w:val="both"/>
        <w:rPr>
          <w:sz w:val="24"/>
          <w:szCs w:val="24"/>
        </w:rPr>
      </w:pPr>
    </w:p>
    <w:p w:rsidR="00351F39" w:rsidRDefault="00351F39" w:rsidP="00351F39">
      <w:pPr>
        <w:spacing w:line="360" w:lineRule="auto"/>
        <w:ind w:firstLine="708"/>
        <w:jc w:val="both"/>
        <w:rPr>
          <w:color w:val="000000"/>
          <w:spacing w:val="3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Для выполнения вышеуказанных рекомендаций Правительством Челябинской области были внесены изменения в Постановление Правительства Челябинской области от 29.11.2010г. №280-П: </w:t>
      </w:r>
    </w:p>
    <w:p w:rsidR="00351F39" w:rsidRDefault="00351F39" w:rsidP="00351F39">
      <w:pPr>
        <w:pStyle w:val="ae"/>
        <w:numPr>
          <w:ilvl w:val="0"/>
          <w:numId w:val="12"/>
        </w:numPr>
        <w:tabs>
          <w:tab w:val="left" w:pos="284"/>
          <w:tab w:val="left" w:pos="851"/>
        </w:tabs>
        <w:spacing w:line="360" w:lineRule="auto"/>
        <w:ind w:left="0" w:firstLine="0"/>
        <w:jc w:val="both"/>
      </w:pPr>
      <w:r w:rsidRPr="009760D6">
        <w:t xml:space="preserve">предусмотрено установление персонального повышающего коэффициента к окладу (должностному окладу, ставке заработной платы) в пределах до 1,5. Конкретные размеры персонального повышающего коэффициента определяются коллективным договором, локальным нормативным актом или трудовым договором с учетом обеспечения указанных выплат финансовыми средствами. Решение об установлении персонального повышающего коэффициента к окладу (должностному окладу, ставке заработной платы) принимается руководителем медицинской организации персонально в отношении конкретного работника по показателям, установленным в учреждении, с учетом мнения выборного профсоюзного органа. </w:t>
      </w:r>
    </w:p>
    <w:p w:rsidR="00351F39" w:rsidRPr="009760D6" w:rsidRDefault="00351F39" w:rsidP="00351F39">
      <w:pPr>
        <w:pStyle w:val="ae"/>
        <w:numPr>
          <w:ilvl w:val="0"/>
          <w:numId w:val="12"/>
        </w:numPr>
        <w:tabs>
          <w:tab w:val="left" w:pos="284"/>
          <w:tab w:val="left" w:pos="851"/>
        </w:tabs>
        <w:spacing w:line="360" w:lineRule="auto"/>
        <w:ind w:left="0" w:firstLine="0"/>
        <w:jc w:val="both"/>
      </w:pPr>
      <w:r>
        <w:t xml:space="preserve">с 1 января 2016 года увеличены должностные оклады </w:t>
      </w:r>
      <w:r w:rsidR="00BC4FB9">
        <w:t xml:space="preserve">на 5% </w:t>
      </w:r>
      <w:r>
        <w:t>медицинским работникам;</w:t>
      </w:r>
    </w:p>
    <w:p w:rsidR="00351F39" w:rsidRDefault="00351F39" w:rsidP="00351F39">
      <w:pPr>
        <w:pStyle w:val="ae"/>
        <w:numPr>
          <w:ilvl w:val="0"/>
          <w:numId w:val="12"/>
        </w:numPr>
        <w:tabs>
          <w:tab w:val="left" w:pos="284"/>
          <w:tab w:val="left" w:pos="851"/>
        </w:tabs>
        <w:spacing w:line="360" w:lineRule="auto"/>
        <w:ind w:left="0" w:firstLine="0"/>
        <w:jc w:val="both"/>
      </w:pPr>
      <w:r w:rsidRPr="009760D6">
        <w:rPr>
          <w:color w:val="000000"/>
        </w:rPr>
        <w:t xml:space="preserve">с 1 января 2018 года </w:t>
      </w:r>
      <w:r>
        <w:rPr>
          <w:color w:val="000000"/>
        </w:rPr>
        <w:t xml:space="preserve">увеличены </w:t>
      </w:r>
      <w:r w:rsidRPr="009760D6">
        <w:rPr>
          <w:color w:val="000000"/>
        </w:rPr>
        <w:t>оклад</w:t>
      </w:r>
      <w:r>
        <w:rPr>
          <w:color w:val="000000"/>
        </w:rPr>
        <w:t>ы (должностные оклады</w:t>
      </w:r>
      <w:r w:rsidRPr="009760D6">
        <w:rPr>
          <w:color w:val="000000"/>
        </w:rPr>
        <w:t xml:space="preserve">) </w:t>
      </w:r>
      <w:r w:rsidR="00BC4FB9">
        <w:rPr>
          <w:color w:val="000000"/>
        </w:rPr>
        <w:t xml:space="preserve">на 4% </w:t>
      </w:r>
      <w:r>
        <w:rPr>
          <w:color w:val="000000"/>
        </w:rPr>
        <w:t>немедицинскому персоналу</w:t>
      </w:r>
      <w:r w:rsidRPr="009760D6">
        <w:rPr>
          <w:color w:val="000000"/>
        </w:rPr>
        <w:t>, на которы</w:t>
      </w:r>
      <w:r>
        <w:rPr>
          <w:color w:val="000000"/>
        </w:rPr>
        <w:t>й</w:t>
      </w:r>
      <w:r w:rsidRPr="009760D6">
        <w:rPr>
          <w:color w:val="000000"/>
        </w:rPr>
        <w:t xml:space="preserve"> не распространяются Указы Президента России 2012 года. </w:t>
      </w:r>
      <w:r w:rsidRPr="009760D6">
        <w:t xml:space="preserve"> </w:t>
      </w:r>
    </w:p>
    <w:p w:rsidR="00351F39" w:rsidRPr="009760D6" w:rsidRDefault="00351F39" w:rsidP="00351F39">
      <w:pPr>
        <w:pStyle w:val="ae"/>
        <w:tabs>
          <w:tab w:val="left" w:pos="851"/>
        </w:tabs>
        <w:spacing w:line="360" w:lineRule="auto"/>
        <w:ind w:left="567"/>
        <w:jc w:val="both"/>
      </w:pPr>
    </w:p>
    <w:p w:rsidR="00351F39" w:rsidRDefault="00351F39" w:rsidP="00351F39">
      <w:pPr>
        <w:spacing w:line="360" w:lineRule="auto"/>
        <w:ind w:firstLine="567"/>
        <w:jc w:val="center"/>
        <w:rPr>
          <w:color w:val="000000"/>
          <w:spacing w:val="3"/>
          <w:sz w:val="24"/>
          <w:szCs w:val="24"/>
        </w:rPr>
      </w:pPr>
      <w:r>
        <w:object w:dxaOrig="6951" w:dyaOrig="5214">
          <v:shape id="_x0000_i1027" type="#_x0000_t75" style="width:341.75pt;height:256.85pt" o:ole="">
            <v:imagedata r:id="rId12" o:title=""/>
          </v:shape>
          <o:OLEObject Type="Embed" ProgID="PowerPoint.Slide.12" ShapeID="_x0000_i1027" DrawAspect="Content" ObjectID="_1588605543" r:id="rId13"/>
        </w:object>
      </w:r>
    </w:p>
    <w:p w:rsidR="00351F39" w:rsidRDefault="00351F39" w:rsidP="003464EF">
      <w:pPr>
        <w:spacing w:line="360" w:lineRule="auto"/>
        <w:ind w:firstLine="567"/>
        <w:jc w:val="both"/>
        <w:rPr>
          <w:sz w:val="24"/>
          <w:szCs w:val="24"/>
        </w:rPr>
      </w:pPr>
    </w:p>
    <w:p w:rsidR="00351F39" w:rsidRDefault="00351F39" w:rsidP="00351F39">
      <w:pPr>
        <w:spacing w:line="360" w:lineRule="auto"/>
        <w:ind w:firstLine="567"/>
        <w:jc w:val="both"/>
        <w:rPr>
          <w:color w:val="000000"/>
          <w:spacing w:val="3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>Был проведен анализ структуры заработной платы работников здравоохранения области, который приведен в таблице.</w:t>
      </w:r>
    </w:p>
    <w:p w:rsidR="00BC4FB9" w:rsidRDefault="00BC4FB9" w:rsidP="00351F39">
      <w:pPr>
        <w:spacing w:line="360" w:lineRule="auto"/>
        <w:ind w:firstLine="567"/>
        <w:jc w:val="both"/>
        <w:rPr>
          <w:color w:val="000000"/>
          <w:spacing w:val="3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1286"/>
        <w:gridCol w:w="668"/>
        <w:gridCol w:w="711"/>
        <w:gridCol w:w="726"/>
        <w:gridCol w:w="711"/>
        <w:gridCol w:w="668"/>
        <w:gridCol w:w="711"/>
        <w:gridCol w:w="726"/>
        <w:gridCol w:w="711"/>
        <w:gridCol w:w="668"/>
        <w:gridCol w:w="711"/>
        <w:gridCol w:w="726"/>
        <w:gridCol w:w="726"/>
      </w:tblGrid>
      <w:tr w:rsidR="00351F39" w:rsidTr="000E7014">
        <w:tc>
          <w:tcPr>
            <w:tcW w:w="1286" w:type="dxa"/>
            <w:vMerge w:val="restart"/>
          </w:tcPr>
          <w:p w:rsidR="00351F39" w:rsidRPr="00F65E96" w:rsidRDefault="00351F39" w:rsidP="000E7014">
            <w:pPr>
              <w:jc w:val="both"/>
              <w:rPr>
                <w:color w:val="000000"/>
                <w:spacing w:val="3"/>
                <w:sz w:val="22"/>
                <w:szCs w:val="22"/>
              </w:rPr>
            </w:pPr>
            <w:r w:rsidRPr="00F65E96">
              <w:rPr>
                <w:sz w:val="22"/>
                <w:szCs w:val="22"/>
              </w:rPr>
              <w:t>Виды выплат</w:t>
            </w:r>
          </w:p>
        </w:tc>
        <w:tc>
          <w:tcPr>
            <w:tcW w:w="2715" w:type="dxa"/>
            <w:gridSpan w:val="4"/>
          </w:tcPr>
          <w:p w:rsidR="00351F39" w:rsidRPr="00F65E96" w:rsidRDefault="00351F39" w:rsidP="000E7014">
            <w:pPr>
              <w:jc w:val="both"/>
              <w:rPr>
                <w:sz w:val="22"/>
                <w:szCs w:val="22"/>
              </w:rPr>
            </w:pPr>
            <w:r w:rsidRPr="00F65E96">
              <w:rPr>
                <w:sz w:val="22"/>
                <w:szCs w:val="22"/>
              </w:rPr>
              <w:t>Врачи</w:t>
            </w:r>
          </w:p>
        </w:tc>
        <w:tc>
          <w:tcPr>
            <w:tcW w:w="2715" w:type="dxa"/>
            <w:gridSpan w:val="4"/>
          </w:tcPr>
          <w:p w:rsidR="00351F39" w:rsidRPr="00F65E96" w:rsidRDefault="00351F39" w:rsidP="000E7014">
            <w:pPr>
              <w:jc w:val="both"/>
              <w:rPr>
                <w:sz w:val="22"/>
                <w:szCs w:val="22"/>
              </w:rPr>
            </w:pPr>
            <w:r w:rsidRPr="00F65E96">
              <w:rPr>
                <w:sz w:val="22"/>
                <w:szCs w:val="22"/>
              </w:rPr>
              <w:t>Средний медицинский персонал</w:t>
            </w:r>
          </w:p>
        </w:tc>
        <w:tc>
          <w:tcPr>
            <w:tcW w:w="2715" w:type="dxa"/>
            <w:gridSpan w:val="4"/>
          </w:tcPr>
          <w:p w:rsidR="00351F39" w:rsidRPr="00F65E96" w:rsidRDefault="00351F39" w:rsidP="000E7014">
            <w:pPr>
              <w:jc w:val="both"/>
              <w:rPr>
                <w:sz w:val="22"/>
                <w:szCs w:val="22"/>
              </w:rPr>
            </w:pPr>
            <w:r w:rsidRPr="00F65E96">
              <w:rPr>
                <w:sz w:val="22"/>
                <w:szCs w:val="22"/>
              </w:rPr>
              <w:t>Младший медицинский персонал</w:t>
            </w:r>
          </w:p>
        </w:tc>
      </w:tr>
      <w:tr w:rsidR="00351F39" w:rsidRPr="00F65E96" w:rsidTr="000E7014">
        <w:tc>
          <w:tcPr>
            <w:tcW w:w="1286" w:type="dxa"/>
            <w:vMerge/>
          </w:tcPr>
          <w:p w:rsidR="00351F39" w:rsidRPr="00F65E96" w:rsidRDefault="00351F39" w:rsidP="000E7014">
            <w:pPr>
              <w:jc w:val="both"/>
              <w:rPr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color w:val="000000"/>
                <w:spacing w:val="3"/>
                <w:sz w:val="22"/>
                <w:szCs w:val="22"/>
              </w:rPr>
              <w:t>2016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color w:val="000000"/>
                <w:spacing w:val="3"/>
                <w:sz w:val="22"/>
                <w:szCs w:val="22"/>
              </w:rPr>
              <w:t>9мес 2017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2017</w:t>
            </w:r>
          </w:p>
        </w:tc>
        <w:tc>
          <w:tcPr>
            <w:tcW w:w="668" w:type="dxa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color w:val="000000"/>
                <w:spacing w:val="3"/>
                <w:sz w:val="22"/>
                <w:szCs w:val="22"/>
              </w:rPr>
              <w:t>1кв 2018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color w:val="000000"/>
                <w:spacing w:val="3"/>
                <w:sz w:val="22"/>
                <w:szCs w:val="22"/>
              </w:rPr>
              <w:t>2016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color w:val="000000"/>
                <w:spacing w:val="3"/>
                <w:sz w:val="22"/>
                <w:szCs w:val="22"/>
              </w:rPr>
              <w:t>9мес 2017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2017</w:t>
            </w:r>
          </w:p>
        </w:tc>
        <w:tc>
          <w:tcPr>
            <w:tcW w:w="668" w:type="dxa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color w:val="000000"/>
                <w:spacing w:val="3"/>
                <w:sz w:val="22"/>
                <w:szCs w:val="22"/>
              </w:rPr>
              <w:t>1кв 2018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color w:val="000000"/>
                <w:spacing w:val="3"/>
                <w:sz w:val="22"/>
                <w:szCs w:val="22"/>
              </w:rPr>
              <w:t>2016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color w:val="000000"/>
                <w:spacing w:val="3"/>
                <w:sz w:val="22"/>
                <w:szCs w:val="22"/>
              </w:rPr>
              <w:t>9мес 2017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2017</w:t>
            </w:r>
          </w:p>
        </w:tc>
        <w:tc>
          <w:tcPr>
            <w:tcW w:w="668" w:type="dxa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color w:val="000000"/>
                <w:spacing w:val="3"/>
                <w:sz w:val="22"/>
                <w:szCs w:val="22"/>
              </w:rPr>
              <w:t>1кв 2018</w:t>
            </w:r>
          </w:p>
        </w:tc>
      </w:tr>
      <w:tr w:rsidR="00351F39" w:rsidRPr="004B3597" w:rsidTr="000E7014">
        <w:tc>
          <w:tcPr>
            <w:tcW w:w="1286" w:type="dxa"/>
          </w:tcPr>
          <w:p w:rsidR="00351F39" w:rsidRPr="004B3597" w:rsidRDefault="00351F39" w:rsidP="000E7014">
            <w:pPr>
              <w:jc w:val="both"/>
              <w:rPr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Окладная</w:t>
            </w:r>
          </w:p>
          <w:p w:rsidR="00351F39" w:rsidRPr="004B3597" w:rsidRDefault="00351F39" w:rsidP="000E7014">
            <w:pPr>
              <w:jc w:val="both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21,6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33,95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32,8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26,6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40,79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39,62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34,38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28,3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38,63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34,29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21,81</w:t>
            </w:r>
          </w:p>
        </w:tc>
      </w:tr>
      <w:tr w:rsidR="00351F39" w:rsidRPr="004B3597" w:rsidTr="000E7014">
        <w:tc>
          <w:tcPr>
            <w:tcW w:w="1286" w:type="dxa"/>
          </w:tcPr>
          <w:p w:rsidR="00351F39" w:rsidRPr="004B3597" w:rsidRDefault="00351F39" w:rsidP="000E7014">
            <w:pPr>
              <w:jc w:val="both"/>
              <w:rPr>
                <w:sz w:val="22"/>
                <w:szCs w:val="22"/>
              </w:rPr>
            </w:pPr>
            <w:proofErr w:type="spellStart"/>
            <w:r w:rsidRPr="004B3597">
              <w:rPr>
                <w:color w:val="000000"/>
                <w:spacing w:val="3"/>
                <w:sz w:val="22"/>
                <w:szCs w:val="22"/>
              </w:rPr>
              <w:t>Компенсац</w:t>
            </w:r>
            <w:proofErr w:type="spellEnd"/>
            <w:r w:rsidRPr="004B3597">
              <w:rPr>
                <w:color w:val="000000"/>
                <w:spacing w:val="3"/>
                <w:sz w:val="22"/>
                <w:szCs w:val="22"/>
              </w:rPr>
              <w:t xml:space="preserve"> выплаты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27,2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12,97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12,24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11,36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28,6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15,26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14,8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13,88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30,5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sz w:val="22"/>
                <w:szCs w:val="22"/>
              </w:rPr>
              <w:t>19,31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17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13,56</w:t>
            </w:r>
          </w:p>
        </w:tc>
      </w:tr>
      <w:tr w:rsidR="00351F39" w:rsidRPr="004B3597" w:rsidTr="000E7014">
        <w:trPr>
          <w:trHeight w:val="560"/>
        </w:trPr>
        <w:tc>
          <w:tcPr>
            <w:tcW w:w="1286" w:type="dxa"/>
          </w:tcPr>
          <w:p w:rsidR="00351F39" w:rsidRPr="004B3597" w:rsidRDefault="00351F39" w:rsidP="000E7014">
            <w:pPr>
              <w:jc w:val="both"/>
              <w:rPr>
                <w:sz w:val="22"/>
                <w:szCs w:val="22"/>
              </w:rPr>
            </w:pPr>
            <w:proofErr w:type="spellStart"/>
            <w:r w:rsidRPr="004B3597">
              <w:rPr>
                <w:color w:val="000000"/>
                <w:spacing w:val="3"/>
                <w:sz w:val="22"/>
                <w:szCs w:val="22"/>
              </w:rPr>
              <w:t>Стимулир</w:t>
            </w:r>
            <w:proofErr w:type="spellEnd"/>
            <w:r w:rsidRPr="004B3597">
              <w:rPr>
                <w:color w:val="000000"/>
                <w:spacing w:val="3"/>
                <w:sz w:val="22"/>
                <w:szCs w:val="22"/>
              </w:rPr>
              <w:t xml:space="preserve"> выплаты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51,2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53,07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54,96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60,63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44,8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43,95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45,58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51,74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41,2</w:t>
            </w:r>
          </w:p>
        </w:tc>
        <w:tc>
          <w:tcPr>
            <w:tcW w:w="711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 w:rsidRPr="004B3597">
              <w:rPr>
                <w:sz w:val="22"/>
                <w:szCs w:val="22"/>
              </w:rPr>
              <w:t>42,07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48,71</w:t>
            </w:r>
          </w:p>
        </w:tc>
        <w:tc>
          <w:tcPr>
            <w:tcW w:w="668" w:type="dxa"/>
            <w:vAlign w:val="center"/>
          </w:tcPr>
          <w:p w:rsidR="00351F39" w:rsidRPr="004B3597" w:rsidRDefault="00351F39" w:rsidP="000E7014">
            <w:pPr>
              <w:jc w:val="center"/>
              <w:rPr>
                <w:color w:val="000000"/>
                <w:spacing w:val="3"/>
                <w:sz w:val="22"/>
                <w:szCs w:val="2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64,63</w:t>
            </w:r>
          </w:p>
        </w:tc>
      </w:tr>
    </w:tbl>
    <w:p w:rsidR="00351F39" w:rsidRDefault="00351F39" w:rsidP="003464EF">
      <w:pPr>
        <w:spacing w:line="360" w:lineRule="auto"/>
        <w:ind w:firstLine="567"/>
        <w:jc w:val="both"/>
        <w:rPr>
          <w:sz w:val="24"/>
          <w:szCs w:val="24"/>
        </w:rPr>
      </w:pPr>
    </w:p>
    <w:p w:rsidR="00BC4FB9" w:rsidRDefault="00BC4FB9" w:rsidP="00BC4FB9">
      <w:pPr>
        <w:pStyle w:val="ae"/>
        <w:tabs>
          <w:tab w:val="left" w:pos="851"/>
        </w:tabs>
        <w:spacing w:line="360" w:lineRule="auto"/>
        <w:ind w:left="0" w:firstLine="567"/>
        <w:jc w:val="both"/>
      </w:pPr>
      <w:r>
        <w:t xml:space="preserve">В четвертом квартале 2017 года и первом квартале 2018 года наблюдается снижение доли окладной части в структуре заработной платы медицинских работников. Это связано с тем, что с 1 октября 2017 года и 1 января 2018 года увеличились индикативные показатели в соответствии с Указом Президента России от 07.05.23012г. №597. </w:t>
      </w:r>
    </w:p>
    <w:tbl>
      <w:tblPr>
        <w:tblpPr w:leftFromText="180" w:rightFromText="180" w:vertAnchor="text" w:horzAnchor="margin" w:tblpXSpec="center" w:tblpY="187"/>
        <w:tblW w:w="9322" w:type="dxa"/>
        <w:tblLook w:val="04A0"/>
      </w:tblPr>
      <w:tblGrid>
        <w:gridCol w:w="4077"/>
        <w:gridCol w:w="1985"/>
        <w:gridCol w:w="1843"/>
        <w:gridCol w:w="1417"/>
      </w:tblGrid>
      <w:tr w:rsidR="00BC4FB9" w:rsidRPr="007C052C" w:rsidTr="00BC4FB9">
        <w:trPr>
          <w:trHeight w:val="63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Категория персонала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9 мес. 2017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4 кв. 2017 года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2018 год</w:t>
            </w:r>
          </w:p>
        </w:tc>
      </w:tr>
      <w:tr w:rsidR="00BC4FB9" w:rsidRPr="007C052C" w:rsidTr="00BC4FB9">
        <w:trPr>
          <w:trHeight w:val="204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FB9" w:rsidRPr="007C2339" w:rsidRDefault="00BC4FB9" w:rsidP="00BC4FB9">
            <w:pPr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Врачи и работники с высшим образованием, предоставляющие мед</w:t>
            </w:r>
            <w:proofErr w:type="gramStart"/>
            <w:r w:rsidRPr="007C2339">
              <w:rPr>
                <w:sz w:val="24"/>
                <w:szCs w:val="24"/>
              </w:rPr>
              <w:t>.</w:t>
            </w:r>
            <w:proofErr w:type="gramEnd"/>
            <w:r w:rsidRPr="007C2339">
              <w:rPr>
                <w:sz w:val="24"/>
                <w:szCs w:val="24"/>
              </w:rPr>
              <w:t xml:space="preserve"> </w:t>
            </w:r>
            <w:proofErr w:type="gramStart"/>
            <w:r w:rsidRPr="007C2339">
              <w:rPr>
                <w:sz w:val="24"/>
                <w:szCs w:val="24"/>
              </w:rPr>
              <w:t>у</w:t>
            </w:r>
            <w:proofErr w:type="gramEnd"/>
            <w:r w:rsidRPr="007C2339">
              <w:rPr>
                <w:sz w:val="24"/>
                <w:szCs w:val="24"/>
              </w:rPr>
              <w:t>слуги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45 551,3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52 591,0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60885,6</w:t>
            </w:r>
          </w:p>
        </w:tc>
      </w:tr>
      <w:tr w:rsidR="00BC4FB9" w:rsidRPr="007C052C" w:rsidTr="00BC4FB9">
        <w:trPr>
          <w:trHeight w:val="363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FB9" w:rsidRPr="007C2339" w:rsidRDefault="00BC4FB9" w:rsidP="00BC4FB9">
            <w:pPr>
              <w:rPr>
                <w:color w:val="000000"/>
                <w:sz w:val="24"/>
                <w:szCs w:val="24"/>
              </w:rPr>
            </w:pPr>
            <w:r w:rsidRPr="007C2339">
              <w:rPr>
                <w:color w:val="000000"/>
                <w:sz w:val="24"/>
                <w:szCs w:val="24"/>
              </w:rPr>
              <w:t xml:space="preserve">Средний медицинский персонал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24 630,8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26 295,5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30442,8</w:t>
            </w:r>
          </w:p>
        </w:tc>
      </w:tr>
      <w:tr w:rsidR="00BC4FB9" w:rsidRPr="007C052C" w:rsidTr="00BC4FB9">
        <w:trPr>
          <w:trHeight w:val="411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FB9" w:rsidRPr="007C2339" w:rsidRDefault="00BC4FB9" w:rsidP="00BC4FB9">
            <w:pPr>
              <w:rPr>
                <w:color w:val="000000"/>
                <w:sz w:val="24"/>
                <w:szCs w:val="24"/>
              </w:rPr>
            </w:pPr>
            <w:r w:rsidRPr="007C2339">
              <w:rPr>
                <w:color w:val="000000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14 926,9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23 373,8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4FB9" w:rsidRPr="007C2339" w:rsidRDefault="00BC4FB9" w:rsidP="00BC4FB9">
            <w:pPr>
              <w:jc w:val="center"/>
              <w:rPr>
                <w:sz w:val="24"/>
                <w:szCs w:val="24"/>
              </w:rPr>
            </w:pPr>
            <w:r w:rsidRPr="007C2339">
              <w:rPr>
                <w:sz w:val="24"/>
                <w:szCs w:val="24"/>
              </w:rPr>
              <w:t>30442,8</w:t>
            </w:r>
          </w:p>
        </w:tc>
      </w:tr>
    </w:tbl>
    <w:p w:rsidR="00351F39" w:rsidRDefault="00351F39" w:rsidP="003464EF">
      <w:pPr>
        <w:spacing w:line="360" w:lineRule="auto"/>
        <w:ind w:firstLine="567"/>
        <w:jc w:val="both"/>
        <w:rPr>
          <w:sz w:val="24"/>
          <w:szCs w:val="24"/>
        </w:rPr>
      </w:pPr>
    </w:p>
    <w:p w:rsidR="00BC4FB9" w:rsidRDefault="00BC4FB9" w:rsidP="00BC4FB9">
      <w:pPr>
        <w:pStyle w:val="ae"/>
        <w:tabs>
          <w:tab w:val="left" w:pos="851"/>
        </w:tabs>
        <w:spacing w:line="360" w:lineRule="auto"/>
        <w:ind w:left="0" w:firstLine="567"/>
        <w:jc w:val="both"/>
      </w:pPr>
      <w:r>
        <w:lastRenderedPageBreak/>
        <w:t>Доведение заработной платы до индикативных показателей производилось путем увеличения стимулирующих выплат за качество работы, стимулирующих выплат за интенсивность и высокие показатели работы, установления премиальных выплат. В большинстве случаев выплаты производились на основании приказов руководителей учреждений, которые издавались без учета мнения выборных профсоюзных органов, что является нарушением ст.ст. 8, 135, 372 ТК РФ.</w:t>
      </w:r>
    </w:p>
    <w:p w:rsidR="00BC4FB9" w:rsidRPr="009B12D1" w:rsidRDefault="00BC4FB9" w:rsidP="00BC4FB9">
      <w:pPr>
        <w:pStyle w:val="ae"/>
        <w:tabs>
          <w:tab w:val="left" w:pos="851"/>
        </w:tabs>
        <w:spacing w:line="360" w:lineRule="auto"/>
        <w:ind w:left="0" w:firstLine="567"/>
        <w:jc w:val="both"/>
      </w:pPr>
      <w:r w:rsidRPr="009B12D1">
        <w:t xml:space="preserve">При доведении заработной платы до индикативных показателей в 4 квартале 2017 года и первом квартале 2018 года размер стимулирующих выплат младшего медицинского персонала в связи с низкими должностными окладами значительно превышают размер стимулирующих </w:t>
      </w:r>
      <w:proofErr w:type="gramStart"/>
      <w:r w:rsidRPr="009B12D1">
        <w:t>выплат</w:t>
      </w:r>
      <w:proofErr w:type="gramEnd"/>
      <w:r w:rsidRPr="009B12D1">
        <w:t xml:space="preserve"> средних медицинских работников в 2-3 раза и достигают до 500% должностного оклада. </w:t>
      </w:r>
    </w:p>
    <w:p w:rsidR="00BC4FB9" w:rsidRDefault="00BC4FB9" w:rsidP="00BC4FB9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ходе подготовки вопроса на Президиум был</w:t>
      </w:r>
      <w:r w:rsidR="000E7014">
        <w:rPr>
          <w:sz w:val="24"/>
          <w:szCs w:val="24"/>
        </w:rPr>
        <w:t>о</w:t>
      </w:r>
      <w:r>
        <w:rPr>
          <w:sz w:val="24"/>
          <w:szCs w:val="24"/>
        </w:rPr>
        <w:t xml:space="preserve"> выявлено, что персональные повышающие коэффициенты установлены не во всех учреждениях здравоохранения. Из семи проверенных учреждений, ни в одном </w:t>
      </w:r>
      <w:r w:rsidR="000E7014">
        <w:rPr>
          <w:sz w:val="24"/>
          <w:szCs w:val="24"/>
        </w:rPr>
        <w:t xml:space="preserve">из них </w:t>
      </w:r>
      <w:r>
        <w:rPr>
          <w:sz w:val="24"/>
          <w:szCs w:val="24"/>
        </w:rPr>
        <w:t xml:space="preserve">не установлены повышающие коэффициенты. </w:t>
      </w:r>
    </w:p>
    <w:tbl>
      <w:tblPr>
        <w:tblStyle w:val="aa"/>
        <w:tblpPr w:leftFromText="180" w:rightFromText="180" w:vertAnchor="text" w:horzAnchor="margin" w:tblpY="306"/>
        <w:tblW w:w="10031" w:type="dxa"/>
        <w:tblLayout w:type="fixed"/>
        <w:tblLook w:val="04A0"/>
      </w:tblPr>
      <w:tblGrid>
        <w:gridCol w:w="2235"/>
        <w:gridCol w:w="850"/>
        <w:gridCol w:w="1111"/>
        <w:gridCol w:w="732"/>
        <w:gridCol w:w="1134"/>
        <w:gridCol w:w="850"/>
        <w:gridCol w:w="1134"/>
        <w:gridCol w:w="851"/>
        <w:gridCol w:w="1134"/>
      </w:tblGrid>
      <w:tr w:rsidR="00BC4FB9" w:rsidTr="00BC4FB9">
        <w:tc>
          <w:tcPr>
            <w:tcW w:w="2235" w:type="dxa"/>
            <w:vMerge w:val="restart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1" w:type="dxa"/>
            <w:gridSpan w:val="2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Оклад</w:t>
            </w:r>
          </w:p>
        </w:tc>
        <w:tc>
          <w:tcPr>
            <w:tcW w:w="1866" w:type="dxa"/>
            <w:gridSpan w:val="2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 Повышающий коэффициент</w:t>
            </w:r>
          </w:p>
        </w:tc>
        <w:tc>
          <w:tcPr>
            <w:tcW w:w="1984" w:type="dxa"/>
            <w:gridSpan w:val="2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Компенсационные выплаты</w:t>
            </w:r>
          </w:p>
        </w:tc>
        <w:tc>
          <w:tcPr>
            <w:tcW w:w="1985" w:type="dxa"/>
            <w:gridSpan w:val="2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Стимулирующие выплаты</w:t>
            </w:r>
          </w:p>
        </w:tc>
      </w:tr>
      <w:tr w:rsidR="00BC4FB9" w:rsidTr="00BC4FB9">
        <w:tc>
          <w:tcPr>
            <w:tcW w:w="2235" w:type="dxa"/>
            <w:vMerge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1111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1кв 2018</w:t>
            </w:r>
          </w:p>
        </w:tc>
        <w:tc>
          <w:tcPr>
            <w:tcW w:w="732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1кв 2018</w:t>
            </w:r>
          </w:p>
        </w:tc>
        <w:tc>
          <w:tcPr>
            <w:tcW w:w="850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1кв 2018</w:t>
            </w:r>
          </w:p>
        </w:tc>
        <w:tc>
          <w:tcPr>
            <w:tcW w:w="851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1кв 2018</w:t>
            </w:r>
          </w:p>
        </w:tc>
      </w:tr>
      <w:tr w:rsidR="00BC4FB9" w:rsidTr="00BC4FB9">
        <w:tc>
          <w:tcPr>
            <w:tcW w:w="2235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МБУЗ ГБ №14</w:t>
            </w:r>
          </w:p>
        </w:tc>
        <w:tc>
          <w:tcPr>
            <w:tcW w:w="850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22,97</w:t>
            </w:r>
          </w:p>
        </w:tc>
        <w:tc>
          <w:tcPr>
            <w:tcW w:w="1111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20,04</w:t>
            </w:r>
          </w:p>
        </w:tc>
        <w:tc>
          <w:tcPr>
            <w:tcW w:w="732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17,21</w:t>
            </w:r>
          </w:p>
        </w:tc>
        <w:tc>
          <w:tcPr>
            <w:tcW w:w="851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53,84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62,75</w:t>
            </w:r>
          </w:p>
        </w:tc>
      </w:tr>
      <w:tr w:rsidR="00BC4FB9" w:rsidTr="00BC4FB9">
        <w:tc>
          <w:tcPr>
            <w:tcW w:w="2235" w:type="dxa"/>
          </w:tcPr>
          <w:p w:rsidR="00BC4FB9" w:rsidRDefault="00BC4FB9" w:rsidP="000E7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0E7014">
              <w:rPr>
                <w:sz w:val="24"/>
                <w:szCs w:val="24"/>
              </w:rPr>
              <w:t>АУ</w:t>
            </w:r>
            <w:r>
              <w:rPr>
                <w:sz w:val="24"/>
                <w:szCs w:val="24"/>
              </w:rPr>
              <w:t>З ДГКБ №1</w:t>
            </w:r>
          </w:p>
        </w:tc>
        <w:tc>
          <w:tcPr>
            <w:tcW w:w="850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19,56</w:t>
            </w:r>
          </w:p>
        </w:tc>
        <w:tc>
          <w:tcPr>
            <w:tcW w:w="1111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17,33</w:t>
            </w:r>
          </w:p>
        </w:tc>
        <w:tc>
          <w:tcPr>
            <w:tcW w:w="732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16,77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23,56</w:t>
            </w:r>
          </w:p>
        </w:tc>
        <w:tc>
          <w:tcPr>
            <w:tcW w:w="851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50,67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59,1</w:t>
            </w:r>
          </w:p>
        </w:tc>
      </w:tr>
      <w:tr w:rsidR="000E7014" w:rsidTr="00BC4FB9">
        <w:tc>
          <w:tcPr>
            <w:tcW w:w="2235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МБУЗ ДГКП №4</w:t>
            </w:r>
          </w:p>
        </w:tc>
        <w:tc>
          <w:tcPr>
            <w:tcW w:w="850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17,2</w:t>
            </w:r>
          </w:p>
        </w:tc>
        <w:tc>
          <w:tcPr>
            <w:tcW w:w="1111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14,88</w:t>
            </w:r>
          </w:p>
        </w:tc>
        <w:tc>
          <w:tcPr>
            <w:tcW w:w="732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22,02</w:t>
            </w:r>
          </w:p>
        </w:tc>
        <w:tc>
          <w:tcPr>
            <w:tcW w:w="1134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26,14</w:t>
            </w:r>
          </w:p>
        </w:tc>
        <w:tc>
          <w:tcPr>
            <w:tcW w:w="851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47,45</w:t>
            </w:r>
          </w:p>
        </w:tc>
        <w:tc>
          <w:tcPr>
            <w:tcW w:w="1134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58,98</w:t>
            </w:r>
          </w:p>
        </w:tc>
      </w:tr>
      <w:tr w:rsidR="000E7014" w:rsidTr="00BC4FB9">
        <w:tc>
          <w:tcPr>
            <w:tcW w:w="2235" w:type="dxa"/>
          </w:tcPr>
          <w:p w:rsidR="000E7014" w:rsidRDefault="000E7014" w:rsidP="000E7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МБУЗ ДГКП №8</w:t>
            </w:r>
          </w:p>
        </w:tc>
        <w:tc>
          <w:tcPr>
            <w:tcW w:w="850" w:type="dxa"/>
          </w:tcPr>
          <w:p w:rsidR="000E7014" w:rsidRDefault="0087632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16,26</w:t>
            </w:r>
          </w:p>
        </w:tc>
        <w:tc>
          <w:tcPr>
            <w:tcW w:w="1111" w:type="dxa"/>
          </w:tcPr>
          <w:p w:rsidR="000E7014" w:rsidRDefault="0087632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</w:tc>
        <w:tc>
          <w:tcPr>
            <w:tcW w:w="732" w:type="dxa"/>
          </w:tcPr>
          <w:p w:rsidR="000E7014" w:rsidRDefault="0087632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E7014" w:rsidRDefault="0087632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E7014" w:rsidRDefault="0087632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19,01</w:t>
            </w:r>
          </w:p>
        </w:tc>
        <w:tc>
          <w:tcPr>
            <w:tcW w:w="1134" w:type="dxa"/>
          </w:tcPr>
          <w:p w:rsidR="000E7014" w:rsidRDefault="0087632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19,36</w:t>
            </w:r>
          </w:p>
        </w:tc>
        <w:tc>
          <w:tcPr>
            <w:tcW w:w="851" w:type="dxa"/>
          </w:tcPr>
          <w:p w:rsidR="000E7014" w:rsidRDefault="0087632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64,73</w:t>
            </w:r>
          </w:p>
        </w:tc>
        <w:tc>
          <w:tcPr>
            <w:tcW w:w="1134" w:type="dxa"/>
          </w:tcPr>
          <w:p w:rsidR="000E7014" w:rsidRDefault="0087632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63,14</w:t>
            </w:r>
          </w:p>
        </w:tc>
      </w:tr>
      <w:tr w:rsidR="000E7014" w:rsidTr="00BC4FB9">
        <w:tc>
          <w:tcPr>
            <w:tcW w:w="2235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МБУЗ ДГКП №9</w:t>
            </w:r>
          </w:p>
        </w:tc>
        <w:tc>
          <w:tcPr>
            <w:tcW w:w="850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16,29</w:t>
            </w:r>
          </w:p>
        </w:tc>
        <w:tc>
          <w:tcPr>
            <w:tcW w:w="1111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18,19</w:t>
            </w:r>
          </w:p>
        </w:tc>
        <w:tc>
          <w:tcPr>
            <w:tcW w:w="732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13,21</w:t>
            </w:r>
          </w:p>
        </w:tc>
        <w:tc>
          <w:tcPr>
            <w:tcW w:w="1134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28,22</w:t>
            </w:r>
          </w:p>
        </w:tc>
        <w:tc>
          <w:tcPr>
            <w:tcW w:w="851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59,65</w:t>
            </w:r>
          </w:p>
        </w:tc>
        <w:tc>
          <w:tcPr>
            <w:tcW w:w="1134" w:type="dxa"/>
          </w:tcPr>
          <w:p w:rsidR="000E7014" w:rsidRDefault="000E7014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53,59</w:t>
            </w:r>
          </w:p>
        </w:tc>
      </w:tr>
      <w:tr w:rsidR="00BC4FB9" w:rsidTr="00BC4FB9">
        <w:tc>
          <w:tcPr>
            <w:tcW w:w="2235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ГБУЗ «ГБ г.Пласт»</w:t>
            </w:r>
          </w:p>
        </w:tc>
        <w:tc>
          <w:tcPr>
            <w:tcW w:w="850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  <w:tc>
          <w:tcPr>
            <w:tcW w:w="1111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19,89</w:t>
            </w:r>
          </w:p>
        </w:tc>
        <w:tc>
          <w:tcPr>
            <w:tcW w:w="732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23,51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19,76</w:t>
            </w:r>
          </w:p>
        </w:tc>
        <w:tc>
          <w:tcPr>
            <w:tcW w:w="851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42,49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60,36</w:t>
            </w:r>
          </w:p>
        </w:tc>
      </w:tr>
      <w:tr w:rsidR="00BC4FB9" w:rsidTr="00BC4FB9">
        <w:tc>
          <w:tcPr>
            <w:tcW w:w="2235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ГБУЗ «РБ г.Верхнеуральск»</w:t>
            </w:r>
          </w:p>
        </w:tc>
        <w:tc>
          <w:tcPr>
            <w:tcW w:w="850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18,59</w:t>
            </w:r>
          </w:p>
        </w:tc>
        <w:tc>
          <w:tcPr>
            <w:tcW w:w="1111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18,26</w:t>
            </w:r>
          </w:p>
        </w:tc>
        <w:tc>
          <w:tcPr>
            <w:tcW w:w="732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34,8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17,68</w:t>
            </w:r>
          </w:p>
        </w:tc>
        <w:tc>
          <w:tcPr>
            <w:tcW w:w="851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40,72</w:t>
            </w:r>
          </w:p>
        </w:tc>
        <w:tc>
          <w:tcPr>
            <w:tcW w:w="1134" w:type="dxa"/>
          </w:tcPr>
          <w:p w:rsidR="00BC4FB9" w:rsidRDefault="00BC4FB9" w:rsidP="00BC4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64,06</w:t>
            </w:r>
          </w:p>
        </w:tc>
      </w:tr>
    </w:tbl>
    <w:p w:rsidR="00BC4FB9" w:rsidRDefault="00BC4FB9" w:rsidP="003464EF">
      <w:pPr>
        <w:spacing w:line="360" w:lineRule="auto"/>
        <w:ind w:firstLine="567"/>
        <w:jc w:val="both"/>
        <w:rPr>
          <w:sz w:val="24"/>
          <w:szCs w:val="24"/>
        </w:rPr>
      </w:pPr>
    </w:p>
    <w:p w:rsidR="007A5C6F" w:rsidRDefault="000E7014" w:rsidP="003464E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 анализа видно, что </w:t>
      </w:r>
      <w:r w:rsidR="007A5C6F">
        <w:rPr>
          <w:sz w:val="24"/>
          <w:szCs w:val="24"/>
        </w:rPr>
        <w:t xml:space="preserve">окладная часть составляет 15-20%, компенсационные выплаты –20-30%, а стимулирующие выплаты более 60%. </w:t>
      </w:r>
    </w:p>
    <w:p w:rsidR="00BC4FB9" w:rsidRDefault="007A5C6F" w:rsidP="003464E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Даже применение максимального повышающего коэффициента 1,5 к должностным окладам всех работников здравоохранения области не позволит </w:t>
      </w:r>
      <w:proofErr w:type="gramStart"/>
      <w:r>
        <w:rPr>
          <w:sz w:val="24"/>
          <w:szCs w:val="24"/>
        </w:rPr>
        <w:t>сбалансировать структуру заработной платы</w:t>
      </w:r>
      <w:r w:rsidR="004742D2" w:rsidRPr="004742D2">
        <w:rPr>
          <w:color w:val="000000"/>
          <w:spacing w:val="3"/>
          <w:sz w:val="24"/>
          <w:szCs w:val="24"/>
        </w:rPr>
        <w:t xml:space="preserve"> </w:t>
      </w:r>
      <w:r w:rsidR="004742D2">
        <w:rPr>
          <w:color w:val="000000"/>
          <w:spacing w:val="3"/>
          <w:sz w:val="24"/>
          <w:szCs w:val="24"/>
        </w:rPr>
        <w:t>как рекомендовано</w:t>
      </w:r>
      <w:proofErr w:type="gramEnd"/>
      <w:r w:rsidR="004742D2">
        <w:rPr>
          <w:color w:val="000000"/>
          <w:spacing w:val="3"/>
          <w:sz w:val="24"/>
          <w:szCs w:val="24"/>
        </w:rPr>
        <w:t xml:space="preserve"> </w:t>
      </w:r>
      <w:r w:rsidR="004742D2" w:rsidRPr="00AD40D1">
        <w:rPr>
          <w:color w:val="000000"/>
          <w:sz w:val="24"/>
          <w:szCs w:val="24"/>
          <w:shd w:val="clear" w:color="auto" w:fill="FFFFFF"/>
        </w:rPr>
        <w:t>Российской трехсторонней комиссией по регулированию социально-трудовых отношений</w:t>
      </w:r>
      <w:r w:rsidR="004742D2">
        <w:rPr>
          <w:color w:val="000000"/>
          <w:sz w:val="24"/>
          <w:szCs w:val="24"/>
          <w:shd w:val="clear" w:color="auto" w:fill="FFFFFF"/>
        </w:rPr>
        <w:t xml:space="preserve"> и Министерством здравоохранения Российской Федерации</w:t>
      </w:r>
      <w:r w:rsidR="004742D2" w:rsidRPr="00340504">
        <w:rPr>
          <w:color w:val="000000"/>
          <w:spacing w:val="3"/>
          <w:sz w:val="24"/>
          <w:szCs w:val="24"/>
        </w:rPr>
        <w:t xml:space="preserve"> </w:t>
      </w:r>
      <w:r w:rsidR="004742D2">
        <w:rPr>
          <w:color w:val="000000"/>
          <w:spacing w:val="3"/>
          <w:sz w:val="24"/>
          <w:szCs w:val="24"/>
        </w:rPr>
        <w:t>в пределах фонда оплаты труда.</w:t>
      </w:r>
    </w:p>
    <w:p w:rsidR="007A5C6F" w:rsidRDefault="007A5C6F" w:rsidP="003464E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Поэтому </w:t>
      </w:r>
      <w:r w:rsidR="004742D2">
        <w:rPr>
          <w:sz w:val="24"/>
          <w:szCs w:val="24"/>
        </w:rPr>
        <w:t>актуальным встает вопрос о значительном повышении должностных окладов работникам здравоохранения области</w:t>
      </w:r>
      <w:r w:rsidR="004742D2" w:rsidRPr="004742D2">
        <w:rPr>
          <w:sz w:val="24"/>
          <w:szCs w:val="24"/>
        </w:rPr>
        <w:t xml:space="preserve"> </w:t>
      </w:r>
      <w:r w:rsidR="004742D2">
        <w:rPr>
          <w:sz w:val="24"/>
          <w:szCs w:val="24"/>
        </w:rPr>
        <w:t>за счет оптимизации компенсационных и стимулирующих выплат.</w:t>
      </w:r>
    </w:p>
    <w:p w:rsidR="00BC4FB9" w:rsidRDefault="004742D2" w:rsidP="003464EF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Тем более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что должностные оклады в нашей области значительно ниже должностных окладов в соседних регионах (данные приведены в таблице).</w:t>
      </w:r>
    </w:p>
    <w:tbl>
      <w:tblPr>
        <w:tblStyle w:val="aa"/>
        <w:tblW w:w="9464" w:type="dxa"/>
        <w:tblInd w:w="108" w:type="dxa"/>
        <w:tblLayout w:type="fixed"/>
        <w:tblLook w:val="04A0"/>
      </w:tblPr>
      <w:tblGrid>
        <w:gridCol w:w="1809"/>
        <w:gridCol w:w="1560"/>
        <w:gridCol w:w="1559"/>
        <w:gridCol w:w="1559"/>
        <w:gridCol w:w="1559"/>
        <w:gridCol w:w="1418"/>
      </w:tblGrid>
      <w:tr w:rsidR="00481E6D" w:rsidRPr="005F2D94" w:rsidTr="00481E6D">
        <w:tc>
          <w:tcPr>
            <w:tcW w:w="1809" w:type="dxa"/>
            <w:vMerge w:val="restart"/>
          </w:tcPr>
          <w:p w:rsidR="00481E6D" w:rsidRPr="005F2D94" w:rsidRDefault="00481E6D" w:rsidP="00FA797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Категории работников</w:t>
            </w:r>
          </w:p>
        </w:tc>
        <w:tc>
          <w:tcPr>
            <w:tcW w:w="1560" w:type="dxa"/>
          </w:tcPr>
          <w:p w:rsidR="00481E6D" w:rsidRPr="00481E6D" w:rsidRDefault="00481E6D" w:rsidP="00FA7972">
            <w:pPr>
              <w:jc w:val="center"/>
              <w:rPr>
                <w:sz w:val="22"/>
                <w:szCs w:val="22"/>
              </w:rPr>
            </w:pPr>
            <w:r w:rsidRPr="00481E6D">
              <w:rPr>
                <w:sz w:val="22"/>
                <w:szCs w:val="22"/>
              </w:rPr>
              <w:t>Должностные оклады</w:t>
            </w:r>
          </w:p>
        </w:tc>
        <w:tc>
          <w:tcPr>
            <w:tcW w:w="6095" w:type="dxa"/>
            <w:gridSpan w:val="4"/>
          </w:tcPr>
          <w:p w:rsidR="00481E6D" w:rsidRPr="00481E6D" w:rsidRDefault="00481E6D" w:rsidP="00FA7972">
            <w:pPr>
              <w:jc w:val="center"/>
              <w:rPr>
                <w:sz w:val="22"/>
                <w:szCs w:val="22"/>
              </w:rPr>
            </w:pPr>
            <w:r w:rsidRPr="00481E6D">
              <w:rPr>
                <w:sz w:val="22"/>
                <w:szCs w:val="22"/>
              </w:rPr>
              <w:t>Минимальные должностные оклады</w:t>
            </w:r>
          </w:p>
        </w:tc>
      </w:tr>
      <w:tr w:rsidR="004742D2" w:rsidRPr="005F2D94" w:rsidTr="00481E6D">
        <w:tc>
          <w:tcPr>
            <w:tcW w:w="1809" w:type="dxa"/>
            <w:vMerge/>
          </w:tcPr>
          <w:p w:rsidR="004742D2" w:rsidRDefault="004742D2" w:rsidP="00FA797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4742D2" w:rsidRPr="00481E6D" w:rsidRDefault="004742D2" w:rsidP="00FA7972">
            <w:pPr>
              <w:jc w:val="center"/>
              <w:rPr>
                <w:sz w:val="22"/>
                <w:szCs w:val="22"/>
              </w:rPr>
            </w:pPr>
            <w:r w:rsidRPr="00481E6D">
              <w:rPr>
                <w:sz w:val="22"/>
                <w:szCs w:val="22"/>
              </w:rPr>
              <w:t>Челябинская область</w:t>
            </w:r>
          </w:p>
        </w:tc>
        <w:tc>
          <w:tcPr>
            <w:tcW w:w="1559" w:type="dxa"/>
          </w:tcPr>
          <w:p w:rsidR="004742D2" w:rsidRPr="00481E6D" w:rsidRDefault="004742D2" w:rsidP="00FA7972">
            <w:pPr>
              <w:jc w:val="center"/>
              <w:rPr>
                <w:sz w:val="22"/>
                <w:szCs w:val="22"/>
              </w:rPr>
            </w:pPr>
            <w:r w:rsidRPr="00481E6D">
              <w:rPr>
                <w:sz w:val="22"/>
                <w:szCs w:val="22"/>
              </w:rPr>
              <w:t>Свердловская область</w:t>
            </w:r>
          </w:p>
        </w:tc>
        <w:tc>
          <w:tcPr>
            <w:tcW w:w="1559" w:type="dxa"/>
          </w:tcPr>
          <w:p w:rsidR="004742D2" w:rsidRPr="00481E6D" w:rsidRDefault="004742D2" w:rsidP="00FA7972">
            <w:pPr>
              <w:jc w:val="center"/>
              <w:rPr>
                <w:sz w:val="22"/>
                <w:szCs w:val="22"/>
              </w:rPr>
            </w:pPr>
            <w:r w:rsidRPr="00481E6D">
              <w:rPr>
                <w:sz w:val="22"/>
                <w:szCs w:val="22"/>
              </w:rPr>
              <w:t>Оренбургская область</w:t>
            </w:r>
          </w:p>
        </w:tc>
        <w:tc>
          <w:tcPr>
            <w:tcW w:w="1559" w:type="dxa"/>
          </w:tcPr>
          <w:p w:rsidR="004742D2" w:rsidRPr="00481E6D" w:rsidRDefault="004742D2" w:rsidP="00FA7972">
            <w:pPr>
              <w:jc w:val="center"/>
              <w:rPr>
                <w:sz w:val="22"/>
                <w:szCs w:val="22"/>
              </w:rPr>
            </w:pPr>
            <w:r w:rsidRPr="00481E6D">
              <w:rPr>
                <w:sz w:val="22"/>
                <w:szCs w:val="22"/>
              </w:rPr>
              <w:t>Республика</w:t>
            </w:r>
          </w:p>
          <w:p w:rsidR="004742D2" w:rsidRPr="00481E6D" w:rsidRDefault="004742D2" w:rsidP="00FA7972">
            <w:pPr>
              <w:jc w:val="center"/>
              <w:rPr>
                <w:sz w:val="22"/>
                <w:szCs w:val="22"/>
              </w:rPr>
            </w:pPr>
            <w:r w:rsidRPr="00481E6D">
              <w:rPr>
                <w:sz w:val="22"/>
                <w:szCs w:val="22"/>
              </w:rPr>
              <w:t>Башкортостан</w:t>
            </w:r>
          </w:p>
        </w:tc>
        <w:tc>
          <w:tcPr>
            <w:tcW w:w="1418" w:type="dxa"/>
          </w:tcPr>
          <w:p w:rsidR="004742D2" w:rsidRPr="00481E6D" w:rsidRDefault="00481E6D" w:rsidP="00FA79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Тюменская </w:t>
            </w:r>
            <w:r w:rsidRPr="00481E6D">
              <w:rPr>
                <w:sz w:val="22"/>
                <w:szCs w:val="22"/>
              </w:rPr>
              <w:t xml:space="preserve"> область</w:t>
            </w:r>
          </w:p>
        </w:tc>
      </w:tr>
      <w:tr w:rsidR="004742D2" w:rsidRPr="005F2D94" w:rsidTr="00481E6D">
        <w:tc>
          <w:tcPr>
            <w:tcW w:w="1809" w:type="dxa"/>
          </w:tcPr>
          <w:p w:rsidR="004742D2" w:rsidRPr="005F2D94" w:rsidRDefault="004742D2" w:rsidP="00FA797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1560" w:type="dxa"/>
          </w:tcPr>
          <w:p w:rsidR="004742D2" w:rsidRPr="005F2D94" w:rsidRDefault="004742D2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3650</w:t>
            </w:r>
          </w:p>
        </w:tc>
        <w:tc>
          <w:tcPr>
            <w:tcW w:w="1559" w:type="dxa"/>
          </w:tcPr>
          <w:p w:rsidR="004742D2" w:rsidRPr="005F2D94" w:rsidRDefault="004742D2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7000</w:t>
            </w:r>
          </w:p>
        </w:tc>
        <w:tc>
          <w:tcPr>
            <w:tcW w:w="1559" w:type="dxa"/>
          </w:tcPr>
          <w:p w:rsidR="004742D2" w:rsidRPr="005F2D94" w:rsidRDefault="004060CC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6860</w:t>
            </w:r>
          </w:p>
        </w:tc>
        <w:tc>
          <w:tcPr>
            <w:tcW w:w="1559" w:type="dxa"/>
          </w:tcPr>
          <w:p w:rsidR="004742D2" w:rsidRPr="005F2D94" w:rsidRDefault="004742D2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6650</w:t>
            </w:r>
          </w:p>
        </w:tc>
        <w:tc>
          <w:tcPr>
            <w:tcW w:w="1418" w:type="dxa"/>
          </w:tcPr>
          <w:p w:rsidR="004742D2" w:rsidRPr="005F2D94" w:rsidRDefault="00481E6D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</w:tr>
      <w:tr w:rsidR="004742D2" w:rsidRPr="005F2D94" w:rsidTr="00481E6D">
        <w:tc>
          <w:tcPr>
            <w:tcW w:w="1809" w:type="dxa"/>
          </w:tcPr>
          <w:p w:rsidR="004742D2" w:rsidRPr="005F2D94" w:rsidRDefault="004742D2" w:rsidP="00FA797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медицинский персонал</w:t>
            </w:r>
          </w:p>
        </w:tc>
        <w:tc>
          <w:tcPr>
            <w:tcW w:w="1560" w:type="dxa"/>
          </w:tcPr>
          <w:p w:rsidR="004742D2" w:rsidRPr="005F2D94" w:rsidRDefault="004742D2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5522 - 6552</w:t>
            </w:r>
          </w:p>
        </w:tc>
        <w:tc>
          <w:tcPr>
            <w:tcW w:w="1559" w:type="dxa"/>
          </w:tcPr>
          <w:p w:rsidR="004742D2" w:rsidRPr="005F2D94" w:rsidRDefault="004742D2" w:rsidP="00481E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8000 </w:t>
            </w:r>
          </w:p>
        </w:tc>
        <w:tc>
          <w:tcPr>
            <w:tcW w:w="1559" w:type="dxa"/>
          </w:tcPr>
          <w:p w:rsidR="004742D2" w:rsidRPr="005F2D94" w:rsidRDefault="004060CC" w:rsidP="00481E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9400 </w:t>
            </w:r>
          </w:p>
        </w:tc>
        <w:tc>
          <w:tcPr>
            <w:tcW w:w="1559" w:type="dxa"/>
          </w:tcPr>
          <w:p w:rsidR="004742D2" w:rsidRPr="005F2D94" w:rsidRDefault="004742D2" w:rsidP="00481E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8835 </w:t>
            </w:r>
          </w:p>
        </w:tc>
        <w:tc>
          <w:tcPr>
            <w:tcW w:w="1418" w:type="dxa"/>
          </w:tcPr>
          <w:p w:rsidR="004742D2" w:rsidRPr="005F2D94" w:rsidRDefault="00481E6D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</w:t>
            </w:r>
          </w:p>
        </w:tc>
      </w:tr>
      <w:tr w:rsidR="004742D2" w:rsidRPr="005F2D94" w:rsidTr="00481E6D">
        <w:tc>
          <w:tcPr>
            <w:tcW w:w="1809" w:type="dxa"/>
          </w:tcPr>
          <w:p w:rsidR="004742D2" w:rsidRPr="005F2D94" w:rsidRDefault="004742D2" w:rsidP="00FA797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Врачи, провизоры</w:t>
            </w:r>
          </w:p>
        </w:tc>
        <w:tc>
          <w:tcPr>
            <w:tcW w:w="1560" w:type="dxa"/>
          </w:tcPr>
          <w:p w:rsidR="004742D2" w:rsidRPr="005F2D94" w:rsidRDefault="004742D2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6591 - 9451</w:t>
            </w:r>
          </w:p>
        </w:tc>
        <w:tc>
          <w:tcPr>
            <w:tcW w:w="1559" w:type="dxa"/>
          </w:tcPr>
          <w:p w:rsidR="004742D2" w:rsidRPr="005F2D94" w:rsidRDefault="004742D2" w:rsidP="00481E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12500 </w:t>
            </w:r>
          </w:p>
        </w:tc>
        <w:tc>
          <w:tcPr>
            <w:tcW w:w="1559" w:type="dxa"/>
          </w:tcPr>
          <w:p w:rsidR="004742D2" w:rsidRPr="005F2D94" w:rsidRDefault="004060CC" w:rsidP="00481E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14100 </w:t>
            </w:r>
          </w:p>
        </w:tc>
        <w:tc>
          <w:tcPr>
            <w:tcW w:w="1559" w:type="dxa"/>
          </w:tcPr>
          <w:p w:rsidR="004742D2" w:rsidRPr="005F2D94" w:rsidRDefault="004742D2" w:rsidP="00481E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11970 </w:t>
            </w:r>
          </w:p>
        </w:tc>
        <w:tc>
          <w:tcPr>
            <w:tcW w:w="1418" w:type="dxa"/>
          </w:tcPr>
          <w:p w:rsidR="004742D2" w:rsidRPr="005F2D94" w:rsidRDefault="00481E6D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9000</w:t>
            </w:r>
          </w:p>
        </w:tc>
      </w:tr>
      <w:tr w:rsidR="004742D2" w:rsidRPr="005F2D94" w:rsidTr="00481E6D">
        <w:tc>
          <w:tcPr>
            <w:tcW w:w="1809" w:type="dxa"/>
          </w:tcPr>
          <w:p w:rsidR="004742D2" w:rsidRPr="005F2D94" w:rsidRDefault="004742D2" w:rsidP="00FA797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структурных подразделений</w:t>
            </w:r>
          </w:p>
        </w:tc>
        <w:tc>
          <w:tcPr>
            <w:tcW w:w="1560" w:type="dxa"/>
          </w:tcPr>
          <w:p w:rsidR="004742D2" w:rsidRPr="005F2D94" w:rsidRDefault="004742D2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9924 - 10355</w:t>
            </w:r>
          </w:p>
        </w:tc>
        <w:tc>
          <w:tcPr>
            <w:tcW w:w="1559" w:type="dxa"/>
          </w:tcPr>
          <w:p w:rsidR="004742D2" w:rsidRPr="005F2D94" w:rsidRDefault="004742D2" w:rsidP="00481E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19000 </w:t>
            </w:r>
          </w:p>
        </w:tc>
        <w:tc>
          <w:tcPr>
            <w:tcW w:w="1559" w:type="dxa"/>
          </w:tcPr>
          <w:p w:rsidR="004742D2" w:rsidRPr="005F2D94" w:rsidRDefault="004060CC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4742D2">
              <w:rPr>
                <w:sz w:val="24"/>
                <w:szCs w:val="24"/>
              </w:rPr>
              <w:t>000</w:t>
            </w:r>
          </w:p>
        </w:tc>
        <w:tc>
          <w:tcPr>
            <w:tcW w:w="1559" w:type="dxa"/>
          </w:tcPr>
          <w:p w:rsidR="004742D2" w:rsidRPr="005F2D94" w:rsidRDefault="004742D2" w:rsidP="00481E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15200 </w:t>
            </w:r>
          </w:p>
        </w:tc>
        <w:tc>
          <w:tcPr>
            <w:tcW w:w="1418" w:type="dxa"/>
          </w:tcPr>
          <w:p w:rsidR="004742D2" w:rsidRPr="005F2D94" w:rsidRDefault="00481E6D" w:rsidP="00FA7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13250</w:t>
            </w:r>
          </w:p>
        </w:tc>
      </w:tr>
    </w:tbl>
    <w:p w:rsidR="004742D2" w:rsidRPr="005F2D94" w:rsidRDefault="004742D2" w:rsidP="004742D2">
      <w:pPr>
        <w:jc w:val="both"/>
        <w:rPr>
          <w:sz w:val="24"/>
          <w:szCs w:val="24"/>
        </w:rPr>
      </w:pPr>
    </w:p>
    <w:p w:rsidR="004742D2" w:rsidRPr="005F2D94" w:rsidRDefault="004742D2" w:rsidP="004742D2">
      <w:pPr>
        <w:jc w:val="both"/>
        <w:rPr>
          <w:sz w:val="24"/>
          <w:szCs w:val="24"/>
        </w:rPr>
      </w:pPr>
      <w:r w:rsidRPr="005F2D94">
        <w:rPr>
          <w:sz w:val="24"/>
          <w:szCs w:val="24"/>
        </w:rPr>
        <w:tab/>
      </w:r>
      <w:r w:rsidRPr="005F2D94">
        <w:rPr>
          <w:sz w:val="24"/>
          <w:szCs w:val="24"/>
        </w:rPr>
        <w:tab/>
      </w:r>
    </w:p>
    <w:sectPr w:rsidR="004742D2" w:rsidRPr="005F2D94" w:rsidSect="00BF5096">
      <w:footerReference w:type="default" r:id="rId14"/>
      <w:pgSz w:w="11906" w:h="16838"/>
      <w:pgMar w:top="851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02E" w:rsidRDefault="00F0202E" w:rsidP="00FD2BB1">
      <w:r>
        <w:separator/>
      </w:r>
    </w:p>
  </w:endnote>
  <w:endnote w:type="continuationSeparator" w:id="0">
    <w:p w:rsidR="00F0202E" w:rsidRDefault="00F0202E" w:rsidP="00FD2B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98876"/>
    </w:sdtPr>
    <w:sdtContent>
      <w:p w:rsidR="000E7014" w:rsidRDefault="00681479">
        <w:pPr>
          <w:pStyle w:val="af"/>
          <w:jc w:val="right"/>
        </w:pPr>
        <w:fldSimple w:instr=" PAGE   \* MERGEFORMAT ">
          <w:r w:rsidR="00BF5096">
            <w:rPr>
              <w:noProof/>
            </w:rPr>
            <w:t>6</w:t>
          </w:r>
        </w:fldSimple>
      </w:p>
    </w:sdtContent>
  </w:sdt>
  <w:p w:rsidR="000E7014" w:rsidRDefault="000E701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02E" w:rsidRDefault="00F0202E" w:rsidP="00FD2BB1">
      <w:r>
        <w:separator/>
      </w:r>
    </w:p>
  </w:footnote>
  <w:footnote w:type="continuationSeparator" w:id="0">
    <w:p w:rsidR="00F0202E" w:rsidRDefault="00F0202E" w:rsidP="00FD2B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687D"/>
    <w:multiLevelType w:val="hybridMultilevel"/>
    <w:tmpl w:val="7E866070"/>
    <w:lvl w:ilvl="0" w:tplc="2836E60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0F66054">
      <w:numFmt w:val="none"/>
      <w:lvlText w:val=""/>
      <w:lvlJc w:val="left"/>
      <w:pPr>
        <w:tabs>
          <w:tab w:val="num" w:pos="360"/>
        </w:tabs>
      </w:pPr>
    </w:lvl>
    <w:lvl w:ilvl="2" w:tplc="CD5021F4">
      <w:numFmt w:val="none"/>
      <w:lvlText w:val=""/>
      <w:lvlJc w:val="left"/>
      <w:pPr>
        <w:tabs>
          <w:tab w:val="num" w:pos="360"/>
        </w:tabs>
      </w:pPr>
    </w:lvl>
    <w:lvl w:ilvl="3" w:tplc="DE062264">
      <w:numFmt w:val="none"/>
      <w:lvlText w:val=""/>
      <w:lvlJc w:val="left"/>
      <w:pPr>
        <w:tabs>
          <w:tab w:val="num" w:pos="360"/>
        </w:tabs>
      </w:pPr>
    </w:lvl>
    <w:lvl w:ilvl="4" w:tplc="DF16FCB6">
      <w:numFmt w:val="none"/>
      <w:lvlText w:val=""/>
      <w:lvlJc w:val="left"/>
      <w:pPr>
        <w:tabs>
          <w:tab w:val="num" w:pos="360"/>
        </w:tabs>
      </w:pPr>
    </w:lvl>
    <w:lvl w:ilvl="5" w:tplc="72F8F9F6">
      <w:numFmt w:val="none"/>
      <w:lvlText w:val=""/>
      <w:lvlJc w:val="left"/>
      <w:pPr>
        <w:tabs>
          <w:tab w:val="num" w:pos="360"/>
        </w:tabs>
      </w:pPr>
    </w:lvl>
    <w:lvl w:ilvl="6" w:tplc="FE7EE202">
      <w:numFmt w:val="none"/>
      <w:lvlText w:val=""/>
      <w:lvlJc w:val="left"/>
      <w:pPr>
        <w:tabs>
          <w:tab w:val="num" w:pos="360"/>
        </w:tabs>
      </w:pPr>
    </w:lvl>
    <w:lvl w:ilvl="7" w:tplc="F5685BB4">
      <w:numFmt w:val="none"/>
      <w:lvlText w:val=""/>
      <w:lvlJc w:val="left"/>
      <w:pPr>
        <w:tabs>
          <w:tab w:val="num" w:pos="360"/>
        </w:tabs>
      </w:pPr>
    </w:lvl>
    <w:lvl w:ilvl="8" w:tplc="69DED6C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2A16995"/>
    <w:multiLevelType w:val="hybridMultilevel"/>
    <w:tmpl w:val="DC46F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476D5"/>
    <w:multiLevelType w:val="hybridMultilevel"/>
    <w:tmpl w:val="37D07DA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64967A6"/>
    <w:multiLevelType w:val="hybridMultilevel"/>
    <w:tmpl w:val="7E866070"/>
    <w:lvl w:ilvl="0" w:tplc="2836E60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0F66054">
      <w:numFmt w:val="none"/>
      <w:lvlText w:val=""/>
      <w:lvlJc w:val="left"/>
      <w:pPr>
        <w:tabs>
          <w:tab w:val="num" w:pos="360"/>
        </w:tabs>
      </w:pPr>
    </w:lvl>
    <w:lvl w:ilvl="2" w:tplc="CD5021F4">
      <w:numFmt w:val="none"/>
      <w:lvlText w:val=""/>
      <w:lvlJc w:val="left"/>
      <w:pPr>
        <w:tabs>
          <w:tab w:val="num" w:pos="360"/>
        </w:tabs>
      </w:pPr>
    </w:lvl>
    <w:lvl w:ilvl="3" w:tplc="DE062264">
      <w:numFmt w:val="none"/>
      <w:lvlText w:val=""/>
      <w:lvlJc w:val="left"/>
      <w:pPr>
        <w:tabs>
          <w:tab w:val="num" w:pos="360"/>
        </w:tabs>
      </w:pPr>
    </w:lvl>
    <w:lvl w:ilvl="4" w:tplc="DF16FCB6">
      <w:numFmt w:val="none"/>
      <w:lvlText w:val=""/>
      <w:lvlJc w:val="left"/>
      <w:pPr>
        <w:tabs>
          <w:tab w:val="num" w:pos="360"/>
        </w:tabs>
      </w:pPr>
    </w:lvl>
    <w:lvl w:ilvl="5" w:tplc="72F8F9F6">
      <w:numFmt w:val="none"/>
      <w:lvlText w:val=""/>
      <w:lvlJc w:val="left"/>
      <w:pPr>
        <w:tabs>
          <w:tab w:val="num" w:pos="360"/>
        </w:tabs>
      </w:pPr>
    </w:lvl>
    <w:lvl w:ilvl="6" w:tplc="FE7EE202">
      <w:numFmt w:val="none"/>
      <w:lvlText w:val=""/>
      <w:lvlJc w:val="left"/>
      <w:pPr>
        <w:tabs>
          <w:tab w:val="num" w:pos="360"/>
        </w:tabs>
      </w:pPr>
    </w:lvl>
    <w:lvl w:ilvl="7" w:tplc="F5685BB4">
      <w:numFmt w:val="none"/>
      <w:lvlText w:val=""/>
      <w:lvlJc w:val="left"/>
      <w:pPr>
        <w:tabs>
          <w:tab w:val="num" w:pos="360"/>
        </w:tabs>
      </w:pPr>
    </w:lvl>
    <w:lvl w:ilvl="8" w:tplc="69DED6C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6F3706E"/>
    <w:multiLevelType w:val="hybridMultilevel"/>
    <w:tmpl w:val="471A097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A694290"/>
    <w:multiLevelType w:val="hybridMultilevel"/>
    <w:tmpl w:val="9EE4307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4B1669"/>
    <w:multiLevelType w:val="hybridMultilevel"/>
    <w:tmpl w:val="E91423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1108C9"/>
    <w:multiLevelType w:val="hybridMultilevel"/>
    <w:tmpl w:val="56E6271A"/>
    <w:lvl w:ilvl="0" w:tplc="59D845F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B86E64"/>
    <w:multiLevelType w:val="hybridMultilevel"/>
    <w:tmpl w:val="6A304808"/>
    <w:lvl w:ilvl="0" w:tplc="C43CB8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A0E9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0035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30E3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78D5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2E3F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AA91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1ACF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0EF1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277A74"/>
    <w:multiLevelType w:val="hybridMultilevel"/>
    <w:tmpl w:val="C8CE08B0"/>
    <w:lvl w:ilvl="0" w:tplc="BE927254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F7E50B3"/>
    <w:multiLevelType w:val="hybridMultilevel"/>
    <w:tmpl w:val="7E866070"/>
    <w:lvl w:ilvl="0" w:tplc="2836E60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0F66054">
      <w:numFmt w:val="none"/>
      <w:lvlText w:val=""/>
      <w:lvlJc w:val="left"/>
      <w:pPr>
        <w:tabs>
          <w:tab w:val="num" w:pos="360"/>
        </w:tabs>
      </w:pPr>
    </w:lvl>
    <w:lvl w:ilvl="2" w:tplc="CD5021F4">
      <w:numFmt w:val="none"/>
      <w:lvlText w:val=""/>
      <w:lvlJc w:val="left"/>
      <w:pPr>
        <w:tabs>
          <w:tab w:val="num" w:pos="360"/>
        </w:tabs>
      </w:pPr>
    </w:lvl>
    <w:lvl w:ilvl="3" w:tplc="DE062264">
      <w:numFmt w:val="none"/>
      <w:lvlText w:val=""/>
      <w:lvlJc w:val="left"/>
      <w:pPr>
        <w:tabs>
          <w:tab w:val="num" w:pos="360"/>
        </w:tabs>
      </w:pPr>
    </w:lvl>
    <w:lvl w:ilvl="4" w:tplc="DF16FCB6">
      <w:numFmt w:val="none"/>
      <w:lvlText w:val=""/>
      <w:lvlJc w:val="left"/>
      <w:pPr>
        <w:tabs>
          <w:tab w:val="num" w:pos="360"/>
        </w:tabs>
      </w:pPr>
    </w:lvl>
    <w:lvl w:ilvl="5" w:tplc="72F8F9F6">
      <w:numFmt w:val="none"/>
      <w:lvlText w:val=""/>
      <w:lvlJc w:val="left"/>
      <w:pPr>
        <w:tabs>
          <w:tab w:val="num" w:pos="360"/>
        </w:tabs>
      </w:pPr>
    </w:lvl>
    <w:lvl w:ilvl="6" w:tplc="FE7EE202">
      <w:numFmt w:val="none"/>
      <w:lvlText w:val=""/>
      <w:lvlJc w:val="left"/>
      <w:pPr>
        <w:tabs>
          <w:tab w:val="num" w:pos="360"/>
        </w:tabs>
      </w:pPr>
    </w:lvl>
    <w:lvl w:ilvl="7" w:tplc="F5685BB4">
      <w:numFmt w:val="none"/>
      <w:lvlText w:val=""/>
      <w:lvlJc w:val="left"/>
      <w:pPr>
        <w:tabs>
          <w:tab w:val="num" w:pos="360"/>
        </w:tabs>
      </w:pPr>
    </w:lvl>
    <w:lvl w:ilvl="8" w:tplc="69DED6C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</w:num>
  <w:num w:numId="3">
    <w:abstractNumId w:val="3"/>
  </w:num>
  <w:num w:numId="4">
    <w:abstractNumId w:val="5"/>
  </w:num>
  <w:num w:numId="5">
    <w:abstractNumId w:val="0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9"/>
  </w:num>
  <w:num w:numId="9">
    <w:abstractNumId w:val="4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0230"/>
    <w:rsid w:val="000107E7"/>
    <w:rsid w:val="000178C0"/>
    <w:rsid w:val="00021EDF"/>
    <w:rsid w:val="000229BA"/>
    <w:rsid w:val="0002466E"/>
    <w:rsid w:val="00030E8A"/>
    <w:rsid w:val="00033F27"/>
    <w:rsid w:val="0004024E"/>
    <w:rsid w:val="0004406F"/>
    <w:rsid w:val="00055E7F"/>
    <w:rsid w:val="00067488"/>
    <w:rsid w:val="00080138"/>
    <w:rsid w:val="000824F5"/>
    <w:rsid w:val="00083896"/>
    <w:rsid w:val="0008541F"/>
    <w:rsid w:val="00086979"/>
    <w:rsid w:val="0009011B"/>
    <w:rsid w:val="00090353"/>
    <w:rsid w:val="00092998"/>
    <w:rsid w:val="00092A3A"/>
    <w:rsid w:val="000931D8"/>
    <w:rsid w:val="000A02AD"/>
    <w:rsid w:val="000A3CEB"/>
    <w:rsid w:val="000A4677"/>
    <w:rsid w:val="000A7673"/>
    <w:rsid w:val="000B67F2"/>
    <w:rsid w:val="000C7092"/>
    <w:rsid w:val="000D1575"/>
    <w:rsid w:val="000D1758"/>
    <w:rsid w:val="000E5565"/>
    <w:rsid w:val="000E7014"/>
    <w:rsid w:val="000F5C50"/>
    <w:rsid w:val="001061AD"/>
    <w:rsid w:val="001118CA"/>
    <w:rsid w:val="00117ECF"/>
    <w:rsid w:val="00122EF5"/>
    <w:rsid w:val="0012371A"/>
    <w:rsid w:val="00133450"/>
    <w:rsid w:val="00133D23"/>
    <w:rsid w:val="001343FC"/>
    <w:rsid w:val="00140F7C"/>
    <w:rsid w:val="00142E50"/>
    <w:rsid w:val="0014429B"/>
    <w:rsid w:val="00156627"/>
    <w:rsid w:val="00164B26"/>
    <w:rsid w:val="001717D8"/>
    <w:rsid w:val="00172E02"/>
    <w:rsid w:val="00175127"/>
    <w:rsid w:val="001871BD"/>
    <w:rsid w:val="001A5D7C"/>
    <w:rsid w:val="001B4883"/>
    <w:rsid w:val="001C3732"/>
    <w:rsid w:val="001D4DA7"/>
    <w:rsid w:val="001D50C4"/>
    <w:rsid w:val="001D5142"/>
    <w:rsid w:val="001E49B3"/>
    <w:rsid w:val="001E7985"/>
    <w:rsid w:val="001F38CD"/>
    <w:rsid w:val="001F4195"/>
    <w:rsid w:val="001F56A7"/>
    <w:rsid w:val="001F7D1C"/>
    <w:rsid w:val="0020112F"/>
    <w:rsid w:val="00205599"/>
    <w:rsid w:val="00205F7A"/>
    <w:rsid w:val="00206A0F"/>
    <w:rsid w:val="00214F89"/>
    <w:rsid w:val="00221C95"/>
    <w:rsid w:val="00224750"/>
    <w:rsid w:val="0023139E"/>
    <w:rsid w:val="00246AA5"/>
    <w:rsid w:val="00247032"/>
    <w:rsid w:val="00252E96"/>
    <w:rsid w:val="00253BB8"/>
    <w:rsid w:val="00254433"/>
    <w:rsid w:val="00260CC1"/>
    <w:rsid w:val="00261B40"/>
    <w:rsid w:val="00273132"/>
    <w:rsid w:val="00280052"/>
    <w:rsid w:val="00292E26"/>
    <w:rsid w:val="002A19DE"/>
    <w:rsid w:val="002A6561"/>
    <w:rsid w:val="002A77E3"/>
    <w:rsid w:val="002B5593"/>
    <w:rsid w:val="002C28FB"/>
    <w:rsid w:val="002D1B8D"/>
    <w:rsid w:val="002D7370"/>
    <w:rsid w:val="002E675D"/>
    <w:rsid w:val="002F1265"/>
    <w:rsid w:val="00300DA3"/>
    <w:rsid w:val="00307289"/>
    <w:rsid w:val="00312F2D"/>
    <w:rsid w:val="003178D2"/>
    <w:rsid w:val="00317E98"/>
    <w:rsid w:val="0032174E"/>
    <w:rsid w:val="00322896"/>
    <w:rsid w:val="00324027"/>
    <w:rsid w:val="00331379"/>
    <w:rsid w:val="00336C8C"/>
    <w:rsid w:val="00340504"/>
    <w:rsid w:val="0034301D"/>
    <w:rsid w:val="003464EF"/>
    <w:rsid w:val="00346D2D"/>
    <w:rsid w:val="00351F39"/>
    <w:rsid w:val="00356118"/>
    <w:rsid w:val="00363395"/>
    <w:rsid w:val="00365E80"/>
    <w:rsid w:val="003714AA"/>
    <w:rsid w:val="00373F66"/>
    <w:rsid w:val="00394E3E"/>
    <w:rsid w:val="003A3CF1"/>
    <w:rsid w:val="003B1AEE"/>
    <w:rsid w:val="003B473B"/>
    <w:rsid w:val="003B58E7"/>
    <w:rsid w:val="003B7A4B"/>
    <w:rsid w:val="003C3D4F"/>
    <w:rsid w:val="003C60C2"/>
    <w:rsid w:val="003D7DFE"/>
    <w:rsid w:val="003E28F0"/>
    <w:rsid w:val="00405AD1"/>
    <w:rsid w:val="004060CC"/>
    <w:rsid w:val="004124DE"/>
    <w:rsid w:val="00425B11"/>
    <w:rsid w:val="00431404"/>
    <w:rsid w:val="00451E6C"/>
    <w:rsid w:val="00454692"/>
    <w:rsid w:val="004552A5"/>
    <w:rsid w:val="00460820"/>
    <w:rsid w:val="004623E8"/>
    <w:rsid w:val="00472E02"/>
    <w:rsid w:val="004742D2"/>
    <w:rsid w:val="00481E6D"/>
    <w:rsid w:val="00484B06"/>
    <w:rsid w:val="00487174"/>
    <w:rsid w:val="004A0A4F"/>
    <w:rsid w:val="004A359E"/>
    <w:rsid w:val="004B2465"/>
    <w:rsid w:val="004B26D4"/>
    <w:rsid w:val="004B3597"/>
    <w:rsid w:val="004C028B"/>
    <w:rsid w:val="004D18F9"/>
    <w:rsid w:val="004F031C"/>
    <w:rsid w:val="004F1772"/>
    <w:rsid w:val="004F21D8"/>
    <w:rsid w:val="004F733D"/>
    <w:rsid w:val="00532561"/>
    <w:rsid w:val="005352DB"/>
    <w:rsid w:val="00541EE4"/>
    <w:rsid w:val="00544495"/>
    <w:rsid w:val="00544926"/>
    <w:rsid w:val="0055183C"/>
    <w:rsid w:val="0055374D"/>
    <w:rsid w:val="00553C00"/>
    <w:rsid w:val="0056162F"/>
    <w:rsid w:val="00564FC1"/>
    <w:rsid w:val="00572D6E"/>
    <w:rsid w:val="005772E8"/>
    <w:rsid w:val="00583044"/>
    <w:rsid w:val="00593E09"/>
    <w:rsid w:val="005B295E"/>
    <w:rsid w:val="005D58BE"/>
    <w:rsid w:val="005E421E"/>
    <w:rsid w:val="005F0D17"/>
    <w:rsid w:val="005F1641"/>
    <w:rsid w:val="005F6925"/>
    <w:rsid w:val="00605656"/>
    <w:rsid w:val="00613103"/>
    <w:rsid w:val="0061517E"/>
    <w:rsid w:val="00620B87"/>
    <w:rsid w:val="00625812"/>
    <w:rsid w:val="006302D7"/>
    <w:rsid w:val="0063325B"/>
    <w:rsid w:val="006469C9"/>
    <w:rsid w:val="006547CC"/>
    <w:rsid w:val="00655555"/>
    <w:rsid w:val="00677971"/>
    <w:rsid w:val="00681479"/>
    <w:rsid w:val="0068263C"/>
    <w:rsid w:val="00683995"/>
    <w:rsid w:val="00697E2C"/>
    <w:rsid w:val="006B0E53"/>
    <w:rsid w:val="006C04C3"/>
    <w:rsid w:val="006C11B5"/>
    <w:rsid w:val="006C4E8E"/>
    <w:rsid w:val="006D109E"/>
    <w:rsid w:val="006E0A3C"/>
    <w:rsid w:val="006F29CE"/>
    <w:rsid w:val="006F53B8"/>
    <w:rsid w:val="00700ACF"/>
    <w:rsid w:val="00711441"/>
    <w:rsid w:val="00713C76"/>
    <w:rsid w:val="0071679D"/>
    <w:rsid w:val="00716DCF"/>
    <w:rsid w:val="00722432"/>
    <w:rsid w:val="007358A0"/>
    <w:rsid w:val="00740230"/>
    <w:rsid w:val="0074770A"/>
    <w:rsid w:val="00752F8F"/>
    <w:rsid w:val="00765528"/>
    <w:rsid w:val="00790713"/>
    <w:rsid w:val="00791581"/>
    <w:rsid w:val="00792465"/>
    <w:rsid w:val="00795267"/>
    <w:rsid w:val="007968DA"/>
    <w:rsid w:val="007A49A7"/>
    <w:rsid w:val="007A5C6F"/>
    <w:rsid w:val="007B0668"/>
    <w:rsid w:val="007B09A1"/>
    <w:rsid w:val="007B0D1C"/>
    <w:rsid w:val="007B3176"/>
    <w:rsid w:val="007C2339"/>
    <w:rsid w:val="007C6F43"/>
    <w:rsid w:val="007D09E2"/>
    <w:rsid w:val="007D3392"/>
    <w:rsid w:val="007E59A4"/>
    <w:rsid w:val="007E6311"/>
    <w:rsid w:val="007F3A40"/>
    <w:rsid w:val="008071C0"/>
    <w:rsid w:val="00822089"/>
    <w:rsid w:val="0082413E"/>
    <w:rsid w:val="00826E06"/>
    <w:rsid w:val="00833A3E"/>
    <w:rsid w:val="0083424C"/>
    <w:rsid w:val="008437E6"/>
    <w:rsid w:val="008447D3"/>
    <w:rsid w:val="00853405"/>
    <w:rsid w:val="00853970"/>
    <w:rsid w:val="0086324A"/>
    <w:rsid w:val="00865E51"/>
    <w:rsid w:val="00876324"/>
    <w:rsid w:val="00877485"/>
    <w:rsid w:val="00886B84"/>
    <w:rsid w:val="0089108E"/>
    <w:rsid w:val="008912C6"/>
    <w:rsid w:val="0089388B"/>
    <w:rsid w:val="008A0166"/>
    <w:rsid w:val="008A03B2"/>
    <w:rsid w:val="008A1071"/>
    <w:rsid w:val="008A2BE5"/>
    <w:rsid w:val="008B22D6"/>
    <w:rsid w:val="008B2AFA"/>
    <w:rsid w:val="008C290B"/>
    <w:rsid w:val="008C65E0"/>
    <w:rsid w:val="008C6679"/>
    <w:rsid w:val="008D0BA7"/>
    <w:rsid w:val="008D401A"/>
    <w:rsid w:val="008D71E3"/>
    <w:rsid w:val="008E71EC"/>
    <w:rsid w:val="008F1F67"/>
    <w:rsid w:val="0090420B"/>
    <w:rsid w:val="00910692"/>
    <w:rsid w:val="009165E5"/>
    <w:rsid w:val="00916A0B"/>
    <w:rsid w:val="009226BC"/>
    <w:rsid w:val="0092587A"/>
    <w:rsid w:val="009400F0"/>
    <w:rsid w:val="00945C29"/>
    <w:rsid w:val="00951442"/>
    <w:rsid w:val="009519F3"/>
    <w:rsid w:val="00964703"/>
    <w:rsid w:val="009648A8"/>
    <w:rsid w:val="009760D6"/>
    <w:rsid w:val="00977095"/>
    <w:rsid w:val="00977CD7"/>
    <w:rsid w:val="00983D88"/>
    <w:rsid w:val="009925F6"/>
    <w:rsid w:val="009926F0"/>
    <w:rsid w:val="00995A9B"/>
    <w:rsid w:val="009977A3"/>
    <w:rsid w:val="009A33D8"/>
    <w:rsid w:val="009B12D1"/>
    <w:rsid w:val="009C27F1"/>
    <w:rsid w:val="009C43C3"/>
    <w:rsid w:val="009C570E"/>
    <w:rsid w:val="009E728D"/>
    <w:rsid w:val="009F732C"/>
    <w:rsid w:val="00A039ED"/>
    <w:rsid w:val="00A37699"/>
    <w:rsid w:val="00A377A8"/>
    <w:rsid w:val="00A44D05"/>
    <w:rsid w:val="00A56EF4"/>
    <w:rsid w:val="00A83C56"/>
    <w:rsid w:val="00A843CC"/>
    <w:rsid w:val="00A85160"/>
    <w:rsid w:val="00AA1A94"/>
    <w:rsid w:val="00AA692D"/>
    <w:rsid w:val="00AE0FBC"/>
    <w:rsid w:val="00AE4486"/>
    <w:rsid w:val="00AE709C"/>
    <w:rsid w:val="00AE739A"/>
    <w:rsid w:val="00AF6F9C"/>
    <w:rsid w:val="00B14A12"/>
    <w:rsid w:val="00B349A1"/>
    <w:rsid w:val="00B3617B"/>
    <w:rsid w:val="00B36297"/>
    <w:rsid w:val="00B36345"/>
    <w:rsid w:val="00B54EEC"/>
    <w:rsid w:val="00B63D1C"/>
    <w:rsid w:val="00B82F40"/>
    <w:rsid w:val="00B8360C"/>
    <w:rsid w:val="00B85788"/>
    <w:rsid w:val="00BA23F4"/>
    <w:rsid w:val="00BA3E38"/>
    <w:rsid w:val="00BB05C2"/>
    <w:rsid w:val="00BC46A4"/>
    <w:rsid w:val="00BC4FB9"/>
    <w:rsid w:val="00BC6C09"/>
    <w:rsid w:val="00BD1505"/>
    <w:rsid w:val="00BD1892"/>
    <w:rsid w:val="00BD56F1"/>
    <w:rsid w:val="00BF5096"/>
    <w:rsid w:val="00C102F0"/>
    <w:rsid w:val="00C1229B"/>
    <w:rsid w:val="00C1782F"/>
    <w:rsid w:val="00C258F9"/>
    <w:rsid w:val="00C27286"/>
    <w:rsid w:val="00C352DA"/>
    <w:rsid w:val="00C36894"/>
    <w:rsid w:val="00C5081C"/>
    <w:rsid w:val="00C521CA"/>
    <w:rsid w:val="00C638FB"/>
    <w:rsid w:val="00C65F95"/>
    <w:rsid w:val="00C941F3"/>
    <w:rsid w:val="00CA3A18"/>
    <w:rsid w:val="00CC0D78"/>
    <w:rsid w:val="00CC4A7D"/>
    <w:rsid w:val="00CD7BD1"/>
    <w:rsid w:val="00CE47D1"/>
    <w:rsid w:val="00CF0B3C"/>
    <w:rsid w:val="00D0120E"/>
    <w:rsid w:val="00D05E14"/>
    <w:rsid w:val="00D05ED5"/>
    <w:rsid w:val="00D10532"/>
    <w:rsid w:val="00D113C7"/>
    <w:rsid w:val="00D20FF0"/>
    <w:rsid w:val="00D408E4"/>
    <w:rsid w:val="00D54C9A"/>
    <w:rsid w:val="00D60F71"/>
    <w:rsid w:val="00D63776"/>
    <w:rsid w:val="00D65D8A"/>
    <w:rsid w:val="00D720D9"/>
    <w:rsid w:val="00D73693"/>
    <w:rsid w:val="00D75ABC"/>
    <w:rsid w:val="00D76E4C"/>
    <w:rsid w:val="00D95C58"/>
    <w:rsid w:val="00D96EAE"/>
    <w:rsid w:val="00DA3BBF"/>
    <w:rsid w:val="00DB28C5"/>
    <w:rsid w:val="00DB29F7"/>
    <w:rsid w:val="00DB2BDD"/>
    <w:rsid w:val="00DB71E3"/>
    <w:rsid w:val="00DB7C0F"/>
    <w:rsid w:val="00DD04CE"/>
    <w:rsid w:val="00DD2FB5"/>
    <w:rsid w:val="00DE65E6"/>
    <w:rsid w:val="00DF1169"/>
    <w:rsid w:val="00DF15C5"/>
    <w:rsid w:val="00DF265B"/>
    <w:rsid w:val="00DF35D3"/>
    <w:rsid w:val="00DF3B18"/>
    <w:rsid w:val="00DF54A8"/>
    <w:rsid w:val="00DF6F64"/>
    <w:rsid w:val="00E33F84"/>
    <w:rsid w:val="00E35118"/>
    <w:rsid w:val="00E45F5D"/>
    <w:rsid w:val="00E5102F"/>
    <w:rsid w:val="00E51315"/>
    <w:rsid w:val="00E5189A"/>
    <w:rsid w:val="00E61CB7"/>
    <w:rsid w:val="00E62038"/>
    <w:rsid w:val="00E6573B"/>
    <w:rsid w:val="00E66AE8"/>
    <w:rsid w:val="00E76BE8"/>
    <w:rsid w:val="00E803F3"/>
    <w:rsid w:val="00E81259"/>
    <w:rsid w:val="00E82F96"/>
    <w:rsid w:val="00E83765"/>
    <w:rsid w:val="00E91832"/>
    <w:rsid w:val="00E931C0"/>
    <w:rsid w:val="00EA7BEE"/>
    <w:rsid w:val="00EB1F37"/>
    <w:rsid w:val="00ED06B3"/>
    <w:rsid w:val="00ED620F"/>
    <w:rsid w:val="00ED7E05"/>
    <w:rsid w:val="00EE0DB8"/>
    <w:rsid w:val="00EE6CA5"/>
    <w:rsid w:val="00EF074A"/>
    <w:rsid w:val="00EF29EE"/>
    <w:rsid w:val="00F0202E"/>
    <w:rsid w:val="00F052F3"/>
    <w:rsid w:val="00F05C05"/>
    <w:rsid w:val="00F07260"/>
    <w:rsid w:val="00F14665"/>
    <w:rsid w:val="00F27D12"/>
    <w:rsid w:val="00F43921"/>
    <w:rsid w:val="00F57D09"/>
    <w:rsid w:val="00F65E96"/>
    <w:rsid w:val="00F750D3"/>
    <w:rsid w:val="00F814D2"/>
    <w:rsid w:val="00F9254F"/>
    <w:rsid w:val="00F92A9C"/>
    <w:rsid w:val="00F97DDC"/>
    <w:rsid w:val="00FA1B92"/>
    <w:rsid w:val="00FA4425"/>
    <w:rsid w:val="00FA452A"/>
    <w:rsid w:val="00FA666D"/>
    <w:rsid w:val="00FB2CD4"/>
    <w:rsid w:val="00FD2BB1"/>
    <w:rsid w:val="00FD41AF"/>
    <w:rsid w:val="00FE0466"/>
    <w:rsid w:val="00FE0878"/>
    <w:rsid w:val="00FE6AD5"/>
    <w:rsid w:val="00FF2C5F"/>
    <w:rsid w:val="00FF2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0230"/>
  </w:style>
  <w:style w:type="paragraph" w:styleId="1">
    <w:name w:val="heading 1"/>
    <w:basedOn w:val="a"/>
    <w:next w:val="a"/>
    <w:link w:val="10"/>
    <w:qFormat/>
    <w:rsid w:val="00AE4486"/>
    <w:pPr>
      <w:keepNext/>
      <w:outlineLvl w:val="0"/>
    </w:pPr>
    <w:rPr>
      <w:sz w:val="28"/>
      <w:szCs w:val="24"/>
    </w:rPr>
  </w:style>
  <w:style w:type="paragraph" w:styleId="2">
    <w:name w:val="heading 2"/>
    <w:basedOn w:val="a"/>
    <w:next w:val="a"/>
    <w:link w:val="20"/>
    <w:qFormat/>
    <w:rsid w:val="00AE448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4486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AE4486"/>
    <w:rPr>
      <w:rFonts w:ascii="Arial" w:hAnsi="Arial" w:cs="Arial"/>
      <w:b/>
      <w:bCs/>
      <w:i/>
      <w:iCs/>
      <w:sz w:val="28"/>
      <w:szCs w:val="28"/>
    </w:rPr>
  </w:style>
  <w:style w:type="paragraph" w:styleId="a3">
    <w:name w:val="header"/>
    <w:basedOn w:val="a"/>
    <w:link w:val="a4"/>
    <w:rsid w:val="00AE448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AE4486"/>
  </w:style>
  <w:style w:type="paragraph" w:styleId="a5">
    <w:name w:val="Body Text"/>
    <w:basedOn w:val="a"/>
    <w:link w:val="a6"/>
    <w:rsid w:val="00AE4486"/>
    <w:pPr>
      <w:jc w:val="both"/>
    </w:pPr>
    <w:rPr>
      <w:sz w:val="24"/>
    </w:rPr>
  </w:style>
  <w:style w:type="character" w:customStyle="1" w:styleId="a6">
    <w:name w:val="Основной текст Знак"/>
    <w:basedOn w:val="a0"/>
    <w:link w:val="a5"/>
    <w:rsid w:val="00AE4486"/>
    <w:rPr>
      <w:sz w:val="24"/>
    </w:rPr>
  </w:style>
  <w:style w:type="paragraph" w:styleId="a7">
    <w:name w:val="Balloon Text"/>
    <w:basedOn w:val="a"/>
    <w:link w:val="a8"/>
    <w:rsid w:val="00C368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368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0A7673"/>
    <w:pPr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4F21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Нормальный (таблица)"/>
    <w:basedOn w:val="a"/>
    <w:next w:val="a"/>
    <w:uiPriority w:val="99"/>
    <w:rsid w:val="008D71E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ac">
    <w:name w:val="Гипертекстовая ссылка"/>
    <w:basedOn w:val="a0"/>
    <w:uiPriority w:val="99"/>
    <w:rsid w:val="000A3CEB"/>
    <w:rPr>
      <w:rFonts w:cs="Times New Roman"/>
      <w:color w:val="106BBE"/>
    </w:rPr>
  </w:style>
  <w:style w:type="paragraph" w:customStyle="1" w:styleId="11">
    <w:name w:val="Абзац списка1"/>
    <w:basedOn w:val="a"/>
    <w:rsid w:val="004623E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D0BA7"/>
  </w:style>
  <w:style w:type="character" w:styleId="ad">
    <w:name w:val="Hyperlink"/>
    <w:basedOn w:val="a0"/>
    <w:uiPriority w:val="99"/>
    <w:unhideWhenUsed/>
    <w:rsid w:val="008D0BA7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3C3D4F"/>
    <w:pPr>
      <w:ind w:left="720"/>
      <w:contextualSpacing/>
    </w:pPr>
    <w:rPr>
      <w:sz w:val="24"/>
      <w:szCs w:val="24"/>
    </w:rPr>
  </w:style>
  <w:style w:type="paragraph" w:styleId="af">
    <w:name w:val="footer"/>
    <w:basedOn w:val="a"/>
    <w:link w:val="af0"/>
    <w:uiPriority w:val="99"/>
    <w:rsid w:val="00FD2BB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2BB1"/>
  </w:style>
  <w:style w:type="paragraph" w:styleId="af1">
    <w:name w:val="caption"/>
    <w:basedOn w:val="a"/>
    <w:next w:val="a"/>
    <w:uiPriority w:val="35"/>
    <w:unhideWhenUsed/>
    <w:qFormat/>
    <w:rsid w:val="008D401A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3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2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1.sl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8F959-E687-4A6E-B226-FB4096D46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1288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14</cp:revision>
  <cp:lastPrinted>2018-05-23T12:32:00Z</cp:lastPrinted>
  <dcterms:created xsi:type="dcterms:W3CDTF">2018-05-21T13:54:00Z</dcterms:created>
  <dcterms:modified xsi:type="dcterms:W3CDTF">2018-05-23T12:32:00Z</dcterms:modified>
</cp:coreProperties>
</file>